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BF836" w14:textId="77777777" w:rsidR="00B62A0F" w:rsidRDefault="00B62A0F" w:rsidP="002D243A">
      <w:pPr>
        <w:shd w:val="clear" w:color="auto" w:fill="F2F2F2" w:themeFill="background1" w:themeFillShade="F2"/>
        <w:spacing w:line="288" w:lineRule="auto"/>
        <w:jc w:val="center"/>
        <w:rPr>
          <w:rFonts w:ascii="Calibri" w:eastAsia="Calibri" w:hAnsi="Calibri" w:cs="Calibri"/>
          <w:b/>
          <w:bCs/>
          <w:color w:val="3333FF"/>
        </w:rPr>
      </w:pPr>
    </w:p>
    <w:p w14:paraId="57F5E553" w14:textId="3378F717" w:rsidR="000E6D6E" w:rsidRDefault="000E6D6E" w:rsidP="002D243A">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0BC396C8" w14:textId="04D77025" w:rsidR="00272C2D" w:rsidRPr="000E6D6E" w:rsidRDefault="000E6D6E" w:rsidP="002D243A">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2336" behindDoc="0" locked="0" layoutInCell="1" allowOverlap="1" wp14:anchorId="2FC9CFCD" wp14:editId="5CF000C8">
                <wp:simplePos x="0" y="0"/>
                <wp:positionH relativeFrom="margin">
                  <wp:posOffset>713105</wp:posOffset>
                </wp:positionH>
                <wp:positionV relativeFrom="paragraph">
                  <wp:posOffset>106680</wp:posOffset>
                </wp:positionV>
                <wp:extent cx="4483100" cy="4953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4483100" cy="495300"/>
                        </a:xfrm>
                        <a:prstGeom prst="rect">
                          <a:avLst/>
                        </a:prstGeom>
                        <a:solidFill>
                          <a:schemeClr val="accent1">
                            <a:lumMod val="50000"/>
                          </a:schemeClr>
                        </a:solidFill>
                        <a:ln w="6350">
                          <a:solidFill>
                            <a:prstClr val="black"/>
                          </a:solidFill>
                        </a:ln>
                      </wps:spPr>
                      <wps:txbx>
                        <w:txbxContent>
                          <w:p w14:paraId="00797A57" w14:textId="77777777" w:rsidR="000E6D6E" w:rsidRPr="000E6D6E" w:rsidRDefault="000E6D6E" w:rsidP="000E6D6E">
                            <w:pPr>
                              <w:jc w:val="center"/>
                              <w:rPr>
                                <w:rFonts w:cstheme="minorHAnsi"/>
                                <w:color w:val="FFFFFF" w:themeColor="background1"/>
                              </w:rPr>
                            </w:pPr>
                            <w:r w:rsidRPr="000E6D6E">
                              <w:rPr>
                                <w:rFonts w:eastAsia="Times New Roman" w:cstheme="minorHAnsi"/>
                                <w:b/>
                                <w:bCs/>
                                <w:color w:val="FFFFFF" w:themeColor="background1"/>
                                <w:sz w:val="24"/>
                                <w:szCs w:val="24"/>
                              </w:rPr>
                              <w:t>TERMINATING A TENANCY - LANDLORD INTENDS TO CHANGE THE USE OF THE DWELLING</w:t>
                            </w:r>
                          </w:p>
                          <w:p w14:paraId="162EACD7" w14:textId="77777777" w:rsidR="000E6D6E" w:rsidRDefault="000E6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C9CFCD" id="_x0000_t202" coordsize="21600,21600" o:spt="202" path="m,l,21600r21600,l21600,xe">
                <v:stroke joinstyle="miter"/>
                <v:path gradientshapeok="t" o:connecttype="rect"/>
              </v:shapetype>
              <v:shape id="Text Box 2" o:spid="_x0000_s1026" type="#_x0000_t202" style="position:absolute;left:0;text-align:left;margin-left:56.15pt;margin-top:8.4pt;width:353pt;height:3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" fillcolor="#1f3763 [1604]" strokeweight=".5pt">
                <v:textbox>
                  <w:txbxContent>
                    <w:p w14:paraId="00797A57" w14:textId="77777777" w:rsidR="000E6D6E" w:rsidRPr="000E6D6E" w:rsidRDefault="000E6D6E" w:rsidP="000E6D6E">
                      <w:pPr>
                        <w:jc w:val="center"/>
                        <w:rPr>
                          <w:rFonts w:cstheme="minorHAnsi"/>
                          <w:color w:val="FFFFFF" w:themeColor="background1"/>
                        </w:rPr>
                      </w:pPr>
                      <w:r w:rsidRPr="000E6D6E">
                        <w:rPr>
                          <w:rFonts w:eastAsia="Times New Roman" w:cstheme="minorHAnsi"/>
                          <w:b/>
                          <w:bCs/>
                          <w:color w:val="FFFFFF" w:themeColor="background1"/>
                          <w:sz w:val="24"/>
                          <w:szCs w:val="24"/>
                        </w:rPr>
                        <w:t>TERMINATING A TENANCY - LANDLORD INTENDS TO CHANGE THE USE OF THE DWELLING</w:t>
                      </w:r>
                    </w:p>
                    <w:p w14:paraId="162EACD7" w14:textId="77777777" w:rsidR="000E6D6E" w:rsidRDefault="000E6D6E"/>
                  </w:txbxContent>
                </v:textbox>
                <w10:wrap anchorx="margin"/>
              </v:shape>
            </w:pict>
          </mc:Fallback>
        </mc:AlternateContent>
      </w:r>
    </w:p>
    <w:p w14:paraId="4D9551BE" w14:textId="64FE5E3D" w:rsidR="00272C2D" w:rsidRDefault="00272C2D" w:rsidP="002D243A">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60EA1DC" w14:textId="77777777" w:rsidR="000E6D6E" w:rsidRDefault="000E6D6E" w:rsidP="002D243A">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1BE91BC" w14:textId="3AB43B29" w:rsidR="005E5A77" w:rsidRDefault="1A514E18" w:rsidP="00AA4CDF">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1A514E18">
        <w:rPr>
          <w:rFonts w:ascii="Calibri" w:eastAsia="Calibri" w:hAnsi="Calibri" w:cs="Calibri"/>
          <w:b/>
          <w:bCs/>
          <w:color w:val="000000" w:themeColor="text1"/>
          <w:sz w:val="24"/>
          <w:szCs w:val="24"/>
        </w:rPr>
        <w:t>Important</w:t>
      </w:r>
      <w:r w:rsidR="00C8318E">
        <w:rPr>
          <w:rFonts w:ascii="Calibri" w:eastAsia="Calibri" w:hAnsi="Calibri" w:cs="Calibri"/>
          <w:b/>
          <w:bCs/>
          <w:color w:val="000000" w:themeColor="text1"/>
          <w:sz w:val="24"/>
          <w:szCs w:val="24"/>
        </w:rPr>
        <w:t>:</w:t>
      </w:r>
      <w:r w:rsidRPr="1A514E18">
        <w:rPr>
          <w:rFonts w:ascii="Calibri" w:eastAsia="Calibri" w:hAnsi="Calibri" w:cs="Calibri"/>
          <w:b/>
          <w:bCs/>
          <w:color w:val="000000" w:themeColor="text1"/>
          <w:sz w:val="24"/>
          <w:szCs w:val="24"/>
        </w:rPr>
        <w:t xml:space="preserve"> please read carefully before completing </w:t>
      </w:r>
      <w:r w:rsidR="00D27DC1">
        <w:rPr>
          <w:rFonts w:ascii="Calibri" w:eastAsia="Calibri" w:hAnsi="Calibri" w:cs="Calibri"/>
          <w:b/>
          <w:bCs/>
          <w:color w:val="000000" w:themeColor="text1"/>
          <w:sz w:val="24"/>
          <w:szCs w:val="24"/>
        </w:rPr>
        <w:t xml:space="preserve">the </w:t>
      </w:r>
      <w:r w:rsidR="005451BC">
        <w:rPr>
          <w:rFonts w:ascii="Calibri" w:eastAsia="Calibri" w:hAnsi="Calibri" w:cs="Calibri"/>
          <w:b/>
          <w:bCs/>
          <w:color w:val="000000" w:themeColor="text1"/>
          <w:sz w:val="24"/>
          <w:szCs w:val="24"/>
        </w:rPr>
        <w:t>n</w:t>
      </w:r>
      <w:r w:rsidRPr="1A514E18">
        <w:rPr>
          <w:rFonts w:ascii="Calibri" w:eastAsia="Calibri" w:hAnsi="Calibri" w:cs="Calibri"/>
          <w:b/>
          <w:bCs/>
          <w:color w:val="000000" w:themeColor="text1"/>
          <w:sz w:val="24"/>
          <w:szCs w:val="24"/>
        </w:rPr>
        <w:t xml:space="preserve">otice of </w:t>
      </w:r>
      <w:r w:rsidR="005451BC">
        <w:rPr>
          <w:rFonts w:ascii="Calibri" w:eastAsia="Calibri" w:hAnsi="Calibri" w:cs="Calibri"/>
          <w:b/>
          <w:bCs/>
          <w:color w:val="000000" w:themeColor="text1"/>
          <w:sz w:val="24"/>
          <w:szCs w:val="24"/>
        </w:rPr>
        <w:t>t</w:t>
      </w:r>
      <w:r w:rsidRPr="1A514E18">
        <w:rPr>
          <w:rFonts w:ascii="Calibri" w:eastAsia="Calibri" w:hAnsi="Calibri" w:cs="Calibri"/>
          <w:b/>
          <w:bCs/>
          <w:color w:val="000000" w:themeColor="text1"/>
          <w:sz w:val="24"/>
          <w:szCs w:val="24"/>
        </w:rPr>
        <w:t>ermination</w:t>
      </w:r>
      <w:r w:rsidRPr="1A514E18">
        <w:rPr>
          <w:rStyle w:val="FootnoteReference"/>
          <w:rFonts w:ascii="Calibri" w:eastAsia="Calibri" w:hAnsi="Calibri" w:cs="Calibri"/>
          <w:b/>
          <w:bCs/>
          <w:color w:val="000000" w:themeColor="text1"/>
          <w:sz w:val="24"/>
          <w:szCs w:val="24"/>
        </w:rPr>
        <w:footnoteReference w:id="1"/>
      </w:r>
    </w:p>
    <w:p w14:paraId="2F4E7860" w14:textId="77777777" w:rsidR="00AA4CDF" w:rsidRPr="00AA4CDF" w:rsidRDefault="00AA4CDF" w:rsidP="00AA4CDF">
      <w:pPr>
        <w:shd w:val="clear" w:color="auto" w:fill="F2F2F2" w:themeFill="background1" w:themeFillShade="F2"/>
        <w:spacing w:after="120" w:line="240" w:lineRule="auto"/>
        <w:jc w:val="center"/>
        <w:rPr>
          <w:rFonts w:ascii="Calibri" w:eastAsia="Calibri" w:hAnsi="Calibri" w:cs="Calibri"/>
          <w:b/>
          <w:bCs/>
          <w:color w:val="000000" w:themeColor="text1"/>
          <w:sz w:val="24"/>
          <w:szCs w:val="24"/>
        </w:rPr>
      </w:pPr>
    </w:p>
    <w:p w14:paraId="71E462BF" w14:textId="59B3CCA4" w:rsidR="1A514E18" w:rsidRPr="005E5A77" w:rsidRDefault="005E5A77" w:rsidP="002D243A">
      <w:pPr>
        <w:shd w:val="clear" w:color="auto" w:fill="F2F2F2" w:themeFill="background1" w:themeFillShade="F2"/>
        <w:spacing w:line="288" w:lineRule="auto"/>
        <w:jc w:val="both"/>
        <w:rPr>
          <w:rFonts w:ascii="Calibri" w:eastAsia="Calibri" w:hAnsi="Calibri" w:cs="Calibri"/>
          <w:color w:val="000000" w:themeColor="text1"/>
        </w:rPr>
      </w:pPr>
      <w:r w:rsidRPr="005E5A77">
        <w:rPr>
          <w:rFonts w:ascii="Calibri" w:eastAsia="Calibri" w:hAnsi="Calibri" w:cs="Calibri"/>
          <w:b/>
          <w:bCs/>
          <w:color w:val="000000" w:themeColor="text1"/>
        </w:rPr>
        <w:t>REQUIREMENT TO SERVE TENANT AND RESIDENTIAL TENANCIES BOARD (“RTB”)</w:t>
      </w:r>
    </w:p>
    <w:p w14:paraId="211B6D1F" w14:textId="5E22E156" w:rsidR="0008254E" w:rsidRDefault="0008254E" w:rsidP="002D243A">
      <w:pPr>
        <w:shd w:val="clear" w:color="auto" w:fill="F2F2F2" w:themeFill="background1" w:themeFillShade="F2"/>
        <w:spacing w:line="360" w:lineRule="auto"/>
        <w:jc w:val="both"/>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FB0A2E">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0032294F" w:rsidRPr="00262757">
          <w:rPr>
            <w:rStyle w:val="Hyperlink"/>
            <w:rFonts w:ascii="Calibri" w:eastAsia="Calibri" w:hAnsi="Calibri" w:cs="Calibri"/>
          </w:rPr>
          <w:t>noticeoftermination@rtb.i</w:t>
        </w:r>
        <w:r w:rsidR="0032294F" w:rsidRPr="00280F6C">
          <w:rPr>
            <w:rStyle w:val="Hyperlink"/>
            <w:rFonts w:ascii="Calibri" w:eastAsia="Calibri" w:hAnsi="Calibri" w:cs="Calibri"/>
          </w:rPr>
          <w:t>e</w:t>
        </w:r>
      </w:hyperlink>
      <w:r w:rsidR="0032294F">
        <w:rPr>
          <w:rStyle w:val="Hyperlink"/>
          <w:rFonts w:ascii="Calibri" w:eastAsia="Calibri" w:hAnsi="Calibri" w:cs="Calibri"/>
          <w:color w:val="auto"/>
        </w:rPr>
        <w:t xml:space="preserve"> </w:t>
      </w:r>
      <w:r w:rsidRPr="007772D9">
        <w:rPr>
          <w:rStyle w:val="Hyperlink"/>
          <w:rFonts w:ascii="Calibri" w:eastAsia="Calibri" w:hAnsi="Calibri" w:cs="Calibri"/>
          <w:color w:val="auto"/>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525920EC" w14:textId="68B59055" w:rsidR="00C8318E" w:rsidRPr="008911D5" w:rsidRDefault="0008254E" w:rsidP="002D243A">
      <w:pPr>
        <w:shd w:val="clear" w:color="auto" w:fill="F2F2F2" w:themeFill="background1" w:themeFillShade="F2"/>
        <w:spacing w:line="360" w:lineRule="auto"/>
        <w:jc w:val="both"/>
        <w:rPr>
          <w:rFonts w:ascii="Calibri" w:eastAsia="Calibri" w:hAnsi="Calibri" w:cs="Calibri"/>
          <w:color w:val="FF0000"/>
        </w:rPr>
      </w:pPr>
      <w:r w:rsidRPr="0082543B">
        <w:rPr>
          <w:rFonts w:ascii="Calibri" w:eastAsia="Calibri" w:hAnsi="Calibri" w:cs="Calibri"/>
        </w:rPr>
        <w:t xml:space="preserve">Visit </w:t>
      </w:r>
      <w:hyperlink r:id="rId12" w:history="1">
        <w:r w:rsidR="0032294F" w:rsidRPr="00280F6C">
          <w:rPr>
            <w:rStyle w:val="Hyperlink"/>
            <w:rFonts w:ascii="Calibri" w:eastAsia="Calibri" w:hAnsi="Calibri" w:cs="Calibri"/>
          </w:rPr>
          <w:t>www.rtb.ie</w:t>
        </w:r>
      </w:hyperlink>
      <w:r w:rsidR="0032294F">
        <w:rPr>
          <w:rFonts w:ascii="Calibri" w:eastAsia="Calibri" w:hAnsi="Calibri" w:cs="Calibri"/>
        </w:rPr>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11CA3DE1" w14:textId="2E0D01BB" w:rsidR="00376F45" w:rsidRPr="008911D5" w:rsidRDefault="008911D5" w:rsidP="002D243A">
      <w:pPr>
        <w:shd w:val="clear" w:color="auto" w:fill="F2F2F2" w:themeFill="background1" w:themeFillShade="F2"/>
        <w:spacing w:line="240" w:lineRule="auto"/>
        <w:jc w:val="both"/>
        <w:rPr>
          <w:rFonts w:cstheme="minorHAnsi"/>
        </w:rPr>
      </w:pPr>
      <w:r w:rsidRPr="008911D5">
        <w:rPr>
          <w:rFonts w:eastAsia="Times New Roman" w:cstheme="minorHAnsi"/>
          <w:b/>
          <w:bCs/>
        </w:rPr>
        <w:t xml:space="preserve">REQUIREMENTS WHEN TERMINATING BECAUSE LANDLORD INTENDS TO CHANGE USE OF DWELLING </w:t>
      </w:r>
    </w:p>
    <w:p w14:paraId="14D45E89" w14:textId="68BE1025" w:rsidR="00C22DD0" w:rsidRPr="00310FAB" w:rsidRDefault="7E301EAD" w:rsidP="002D243A">
      <w:pPr>
        <w:shd w:val="clear" w:color="auto" w:fill="F2F2F2" w:themeFill="background1" w:themeFillShade="F2"/>
        <w:spacing w:line="360" w:lineRule="auto"/>
        <w:jc w:val="both"/>
        <w:rPr>
          <w:rFonts w:eastAsia="Times New Roman"/>
          <w:color w:val="000000" w:themeColor="text1"/>
        </w:rPr>
      </w:pPr>
      <w:r w:rsidRPr="1A514E18">
        <w:rPr>
          <w:rFonts w:eastAsia="Times New Roman"/>
        </w:rPr>
        <w:t>A landlord is entitled to terminate a Part 4 tenancy</w:t>
      </w:r>
      <w:r w:rsidR="00DB5111" w:rsidRPr="1A514E18">
        <w:rPr>
          <w:rStyle w:val="FootnoteReference"/>
          <w:rFonts w:eastAsia="Times New Roman"/>
        </w:rPr>
        <w:footnoteReference w:id="2"/>
      </w:r>
      <w:r w:rsidRPr="1A514E18">
        <w:rPr>
          <w:rFonts w:eastAsia="Times New Roman"/>
        </w:rPr>
        <w:t xml:space="preserve"> where </w:t>
      </w:r>
      <w:r w:rsidRPr="1A514E18">
        <w:rPr>
          <w:rFonts w:eastAsia="Times New Roman"/>
          <w:color w:val="000000" w:themeColor="text1"/>
        </w:rPr>
        <w:t>t</w:t>
      </w:r>
      <w:r w:rsidRPr="1A514E18">
        <w:rPr>
          <w:rFonts w:eastAsia="Times New Roman"/>
          <w:color w:val="000000" w:themeColor="text1"/>
          <w:lang w:val=""/>
        </w:rPr>
        <w:t>h</w:t>
      </w:r>
      <w:r w:rsidR="000F2C26">
        <w:rPr>
          <w:rFonts w:eastAsia="Times New Roman"/>
          <w:color w:val="000000" w:themeColor="text1"/>
          <w:lang w:val=""/>
        </w:rPr>
        <w:t>e landlord</w:t>
      </w:r>
      <w:r w:rsidRPr="1A514E18">
        <w:rPr>
          <w:rFonts w:eastAsia="Times New Roman"/>
          <w:color w:val="000000" w:themeColor="text1"/>
        </w:rPr>
        <w:t xml:space="preserve"> </w:t>
      </w:r>
      <w:r w:rsidRPr="1A514E18">
        <w:rPr>
          <w:rFonts w:eastAsia="Times New Roman"/>
          <w:color w:val="000000" w:themeColor="text1"/>
          <w:lang w:val=""/>
        </w:rPr>
        <w:t>intend</w:t>
      </w:r>
      <w:r w:rsidR="000F2C26">
        <w:rPr>
          <w:rFonts w:eastAsia="Times New Roman"/>
          <w:color w:val="000000" w:themeColor="text1"/>
          <w:lang w:val=""/>
        </w:rPr>
        <w:t>s</w:t>
      </w:r>
      <w:r w:rsidRPr="1A514E18">
        <w:rPr>
          <w:rFonts w:eastAsia="Times New Roman"/>
          <w:color w:val="000000" w:themeColor="text1"/>
          <w:lang w:val=""/>
        </w:rPr>
        <w:t xml:space="preserve"> to change the use of the dwelling or the property containing the dwelling to some other use</w:t>
      </w:r>
      <w:r w:rsidR="00365391">
        <w:rPr>
          <w:rFonts w:eastAsia="Times New Roman"/>
          <w:color w:val="000000" w:themeColor="text1"/>
          <w:lang w:val=""/>
        </w:rPr>
        <w:t>. W</w:t>
      </w:r>
      <w:r w:rsidRPr="1A514E18">
        <w:rPr>
          <w:rFonts w:eastAsia="Times New Roman"/>
          <w:color w:val="000000" w:themeColor="text1"/>
          <w:lang w:val=""/>
        </w:rPr>
        <w:t xml:space="preserve">here planning permission is required for that change of use, that permission </w:t>
      </w:r>
      <w:r w:rsidR="00365391">
        <w:rPr>
          <w:rFonts w:eastAsia="Times New Roman"/>
          <w:color w:val="000000" w:themeColor="text1"/>
          <w:lang w:val=""/>
        </w:rPr>
        <w:t>must be</w:t>
      </w:r>
      <w:r w:rsidRPr="1A514E18">
        <w:rPr>
          <w:rFonts w:eastAsia="Times New Roman"/>
          <w:color w:val="000000" w:themeColor="text1"/>
          <w:lang w:val=""/>
        </w:rPr>
        <w:t xml:space="preserve"> obtained</w:t>
      </w:r>
      <w:r w:rsidR="00365391">
        <w:rPr>
          <w:rFonts w:eastAsia="Times New Roman"/>
          <w:color w:val="000000" w:themeColor="text1"/>
          <w:lang w:val=""/>
        </w:rPr>
        <w:t xml:space="preserve"> first</w:t>
      </w:r>
      <w:r w:rsidR="006F2ABD">
        <w:rPr>
          <w:rFonts w:eastAsia="Times New Roman"/>
          <w:color w:val="000000" w:themeColor="text1"/>
          <w:lang w:val=""/>
        </w:rPr>
        <w:t>.</w:t>
      </w:r>
      <w:r w:rsidRPr="1A514E18">
        <w:rPr>
          <w:rFonts w:eastAsia="Times New Roman"/>
          <w:color w:val="000000" w:themeColor="text1"/>
          <w:lang w:val=""/>
        </w:rPr>
        <w:t xml:space="preserve"> </w:t>
      </w:r>
      <w:r w:rsidR="006F2ABD">
        <w:rPr>
          <w:rFonts w:eastAsia="Times New Roman"/>
          <w:color w:val="000000" w:themeColor="text1"/>
          <w:lang w:val=""/>
        </w:rPr>
        <w:t>T</w:t>
      </w:r>
      <w:r w:rsidRPr="1A514E18">
        <w:rPr>
          <w:rFonts w:eastAsia="Times New Roman"/>
          <w:color w:val="000000" w:themeColor="text1"/>
          <w:lang w:val=""/>
        </w:rPr>
        <w:t xml:space="preserve">he </w:t>
      </w:r>
      <w:r w:rsidR="006F2ABD">
        <w:rPr>
          <w:rFonts w:eastAsia="Times New Roman"/>
          <w:color w:val="000000" w:themeColor="text1"/>
          <w:lang w:val=""/>
        </w:rPr>
        <w:t>n</w:t>
      </w:r>
      <w:r w:rsidRPr="1A514E18">
        <w:rPr>
          <w:rFonts w:eastAsia="Times New Roman"/>
          <w:color w:val="000000" w:themeColor="text1"/>
          <w:lang w:val=""/>
        </w:rPr>
        <w:t xml:space="preserve">otice of </w:t>
      </w:r>
      <w:r w:rsidR="006F2ABD">
        <w:rPr>
          <w:rFonts w:eastAsia="Times New Roman"/>
          <w:color w:val="000000" w:themeColor="text1"/>
          <w:lang w:val=""/>
        </w:rPr>
        <w:t>t</w:t>
      </w:r>
      <w:r w:rsidRPr="1A514E18">
        <w:rPr>
          <w:rFonts w:eastAsia="Times New Roman"/>
          <w:color w:val="000000" w:themeColor="text1"/>
          <w:lang w:val=""/>
        </w:rPr>
        <w:t xml:space="preserve">ermination </w:t>
      </w:r>
      <w:r w:rsidR="006F2ABD">
        <w:rPr>
          <w:rFonts w:eastAsia="Times New Roman"/>
          <w:color w:val="000000" w:themeColor="text1"/>
          <w:lang w:val=""/>
        </w:rPr>
        <w:t xml:space="preserve">must </w:t>
      </w:r>
      <w:r w:rsidRPr="1A514E18">
        <w:rPr>
          <w:rFonts w:eastAsia="Times New Roman"/>
          <w:color w:val="000000" w:themeColor="text1"/>
          <w:lang w:val=""/>
        </w:rPr>
        <w:t xml:space="preserve">contain or </w:t>
      </w:r>
      <w:r w:rsidR="006F2ABD">
        <w:rPr>
          <w:rFonts w:eastAsia="Times New Roman"/>
          <w:color w:val="000000" w:themeColor="text1"/>
          <w:lang w:val=""/>
        </w:rPr>
        <w:t>be</w:t>
      </w:r>
      <w:r w:rsidRPr="1A514E18">
        <w:rPr>
          <w:rFonts w:eastAsia="Times New Roman"/>
          <w:color w:val="000000" w:themeColor="text1"/>
          <w:lang w:val=""/>
        </w:rPr>
        <w:t xml:space="preserve"> accompanied, in writing, by</w:t>
      </w:r>
      <w:r w:rsidRPr="1A514E18">
        <w:rPr>
          <w:rFonts w:eastAsia="Times New Roman"/>
          <w:color w:val="000000" w:themeColor="text1"/>
        </w:rPr>
        <w:t xml:space="preserve"> a </w:t>
      </w:r>
      <w:r w:rsidRPr="1A514E18">
        <w:rPr>
          <w:rFonts w:eastAsia="Times New Roman"/>
          <w:color w:val="000000" w:themeColor="text1"/>
          <w:lang w:val=""/>
        </w:rPr>
        <w:t xml:space="preserve">statement </w:t>
      </w:r>
      <w:r w:rsidR="1A514E18" w:rsidRPr="1A514E18">
        <w:rPr>
          <w:rFonts w:eastAsia="Times New Roman"/>
          <w:color w:val="000000" w:themeColor="text1"/>
        </w:rPr>
        <w:t>that must specify the nature of the new use and provide other details. The details required in this statement are set out in the sample notice of termination attached.</w:t>
      </w:r>
    </w:p>
    <w:p w14:paraId="1C12C562" w14:textId="26732637" w:rsidR="00C22DD0" w:rsidRPr="009462F6" w:rsidRDefault="009462F6" w:rsidP="002D243A">
      <w:pPr>
        <w:shd w:val="clear" w:color="auto" w:fill="F2F2F2" w:themeFill="background1" w:themeFillShade="F2"/>
        <w:spacing w:line="360" w:lineRule="auto"/>
        <w:jc w:val="both"/>
        <w:rPr>
          <w:rFonts w:eastAsia="Times New Roman"/>
          <w:b/>
          <w:bCs/>
          <w:color w:val="000000" w:themeColor="text1"/>
          <w:lang w:val=""/>
        </w:rPr>
      </w:pPr>
      <w:r w:rsidRPr="009462F6">
        <w:rPr>
          <w:rFonts w:eastAsia="Times New Roman"/>
          <w:b/>
          <w:bCs/>
          <w:color w:val="000000" w:themeColor="text1"/>
          <w:lang w:val=""/>
        </w:rPr>
        <w:t>JOINT INSPECTION PRIOR TO TERMINATION</w:t>
      </w:r>
    </w:p>
    <w:p w14:paraId="577C90F4" w14:textId="3AFAA035" w:rsidR="00A63A67" w:rsidRDefault="00A63A67" w:rsidP="002D243A">
      <w:pPr>
        <w:shd w:val="clear" w:color="auto" w:fill="F2F2F2" w:themeFill="background1" w:themeFillShade="F2"/>
        <w:spacing w:line="360" w:lineRule="auto"/>
        <w:jc w:val="both"/>
        <w:rPr>
          <w:rFonts w:eastAsia="Times New Roman" w:cstheme="minorHAnsi"/>
          <w:color w:val="32323D"/>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sidR="0049768E">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p>
    <w:p w14:paraId="44F4508E" w14:textId="15D4934C" w:rsidR="0006601C" w:rsidRPr="0006601C" w:rsidRDefault="0006601C" w:rsidP="002D243A">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p>
    <w:p w14:paraId="6341694E" w14:textId="33C38C08" w:rsidR="1A514E18" w:rsidRPr="0006601C" w:rsidRDefault="1A514E18" w:rsidP="0006601C">
      <w:pPr>
        <w:rPr>
          <w:rFonts w:eastAsia="Times New Roman" w:cstheme="minorHAnsi"/>
          <w:b/>
          <w:bCs/>
          <w:color w:val="4472C4" w:themeColor="accent1"/>
          <w:sz w:val="24"/>
          <w:szCs w:val="24"/>
        </w:rPr>
      </w:pPr>
    </w:p>
    <w:p w14:paraId="6FF45F9D" w14:textId="0D00BAD8" w:rsidR="007A74CA" w:rsidRDefault="007A74CA" w:rsidP="007A74CA">
      <w:pPr>
        <w:spacing w:line="360" w:lineRule="auto"/>
        <w:jc w:val="both"/>
        <w:rPr>
          <w:rFonts w:ascii="Calibri" w:eastAsia="Calibri" w:hAnsi="Calibri" w:cs="Calibri"/>
          <w:b/>
          <w:bCs/>
          <w:u w:val="single"/>
        </w:rPr>
      </w:pPr>
      <w:bookmarkStart w:id="0" w:name="_Hlk116567859"/>
      <w:bookmarkStart w:id="1" w:name="_Hlk116588868"/>
      <w:r w:rsidRPr="00A85149">
        <w:rPr>
          <w:rFonts w:ascii="Calibri" w:eastAsia="Calibri" w:hAnsi="Calibri" w:cs="Calibri"/>
          <w:b/>
          <w:bCs/>
          <w:color w:val="FF0000"/>
          <w:sz w:val="24"/>
          <w:szCs w:val="24"/>
        </w:rPr>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p>
    <w:p w14:paraId="700CB088" w14:textId="77777777" w:rsidR="00D2741A" w:rsidRPr="007772D9" w:rsidRDefault="00D2741A" w:rsidP="007A74CA">
      <w:pPr>
        <w:spacing w:line="360" w:lineRule="auto"/>
        <w:jc w:val="both"/>
        <w:rPr>
          <w:rFonts w:ascii="Calibri" w:eastAsia="Calibri" w:hAnsi="Calibri" w:cs="Calibri"/>
          <w:b/>
          <w:bCs/>
          <w:u w:val="single"/>
        </w:rPr>
      </w:pPr>
    </w:p>
    <w:bookmarkEnd w:id="1"/>
    <w:p w14:paraId="3098324C" w14:textId="31F58C74" w:rsidR="00D2741A" w:rsidRPr="00CE25FE" w:rsidRDefault="00D2741A" w:rsidP="00D2741A">
      <w:pPr>
        <w:spacing w:line="288" w:lineRule="auto"/>
        <w:jc w:val="center"/>
        <w:rPr>
          <w:rFonts w:ascii="Calibri" w:eastAsia="Calibri" w:hAnsi="Calibri" w:cs="Calibri"/>
          <w:b/>
          <w:bCs/>
          <w:sz w:val="28"/>
          <w:szCs w:val="28"/>
        </w:rPr>
      </w:pPr>
      <w:r w:rsidRPr="00CE25FE">
        <w:rPr>
          <w:rFonts w:ascii="Calibri" w:eastAsia="Calibri" w:hAnsi="Calibri" w:cs="Calibri"/>
          <w:b/>
          <w:bCs/>
          <w:sz w:val="28"/>
          <w:szCs w:val="28"/>
        </w:rPr>
        <w:t>NOTICE OF TERMINATION</w:t>
      </w:r>
    </w:p>
    <w:p w14:paraId="5F728C0E" w14:textId="7066A48A" w:rsidR="007A74CA" w:rsidRDefault="00D2741A" w:rsidP="1A514E18">
      <w:pPr>
        <w:spacing w:line="288" w:lineRule="auto"/>
        <w:jc w:val="center"/>
        <w:rPr>
          <w:rFonts w:eastAsia="Calibri"/>
          <w:b/>
          <w:bCs/>
          <w:color w:val="2F5496" w:themeColor="accent1" w:themeShade="BF"/>
          <w:u w:val="single"/>
        </w:rPr>
      </w:pPr>
      <w:r>
        <w:rPr>
          <w:rFonts w:ascii="Calibri" w:eastAsia="Calibri" w:hAnsi="Calibri" w:cs="Calibri"/>
          <w:b/>
          <w:bCs/>
          <w:noProof/>
          <w:color w:val="3333FF"/>
          <w:u w:val="single"/>
        </w:rPr>
        <mc:AlternateContent>
          <mc:Choice Requires="wps">
            <w:drawing>
              <wp:anchor distT="0" distB="0" distL="114300" distR="114300" simplePos="0" relativeHeight="251661312" behindDoc="0" locked="0" layoutInCell="1" allowOverlap="1" wp14:anchorId="5D058AAB" wp14:editId="5399258D">
                <wp:simplePos x="0" y="0"/>
                <wp:positionH relativeFrom="margin">
                  <wp:posOffset>499403</wp:posOffset>
                </wp:positionH>
                <wp:positionV relativeFrom="paragraph">
                  <wp:posOffset>13384</wp:posOffset>
                </wp:positionV>
                <wp:extent cx="4628271" cy="386861"/>
                <wp:effectExtent l="0" t="0" r="20320" b="13335"/>
                <wp:wrapNone/>
                <wp:docPr id="1" name="Text Box 1"/>
                <wp:cNvGraphicFramePr/>
                <a:graphic xmlns:a="http://schemas.openxmlformats.org/drawingml/2006/main">
                  <a:graphicData uri="http://schemas.microsoft.com/office/word/2010/wordprocessingShape">
                    <wps:wsp>
                      <wps:cNvSpPr txBox="1"/>
                      <wps:spPr>
                        <a:xfrm>
                          <a:off x="0" y="0"/>
                          <a:ext cx="4628271" cy="386861"/>
                        </a:xfrm>
                        <a:prstGeom prst="rect">
                          <a:avLst/>
                        </a:prstGeom>
                        <a:solidFill>
                          <a:sysClr val="window" lastClr="FFFFFF"/>
                        </a:solidFill>
                        <a:ln w="6350">
                          <a:solidFill>
                            <a:prstClr val="black"/>
                          </a:solidFill>
                        </a:ln>
                      </wps:spPr>
                      <wps:txbx>
                        <w:txbxContent>
                          <w:p w14:paraId="60557B45" w14:textId="3272C380" w:rsidR="003D7961" w:rsidRPr="00837A09" w:rsidRDefault="00CE25FE" w:rsidP="003D7961">
                            <w:pPr>
                              <w:jc w:val="center"/>
                              <w:rPr>
                                <w:b/>
                                <w:bCs/>
                                <w:sz w:val="28"/>
                                <w:szCs w:val="28"/>
                              </w:rPr>
                            </w:pPr>
                            <w:r>
                              <w:rPr>
                                <w:b/>
                                <w:bCs/>
                                <w:sz w:val="28"/>
                                <w:szCs w:val="28"/>
                              </w:rPr>
                              <w:t xml:space="preserve"> - </w:t>
                            </w:r>
                            <w:r w:rsidR="00786F3B">
                              <w:rPr>
                                <w:b/>
                                <w:bCs/>
                                <w:sz w:val="28"/>
                                <w:szCs w:val="28"/>
                              </w:rPr>
                              <w:t>L</w:t>
                            </w:r>
                            <w:r w:rsidR="00786F3B" w:rsidRPr="00837A09">
                              <w:rPr>
                                <w:b/>
                                <w:bCs/>
                                <w:sz w:val="28"/>
                                <w:szCs w:val="28"/>
                              </w:rPr>
                              <w:t>andlord intends to</w:t>
                            </w:r>
                            <w:r w:rsidR="00786F3B">
                              <w:rPr>
                                <w:b/>
                                <w:bCs/>
                                <w:sz w:val="28"/>
                                <w:szCs w:val="28"/>
                              </w:rPr>
                              <w:t xml:space="preserve"> change use of dwelling</w:t>
                            </w:r>
                            <w:r>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8AAB" id="Text Box 1" o:spid="_x0000_s1027" type="#_x0000_t202" style="position:absolute;left:0;text-align:left;margin-left:39.3pt;margin-top:1.05pt;width:364.45pt;height:3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" fillcolor="window" strokeweight=".5pt">
                <v:textbox>
                  <w:txbxContent>
                    <w:p w14:paraId="60557B45" w14:textId="3272C380" w:rsidR="003D7961" w:rsidRPr="00837A09" w:rsidRDefault="00CE25FE" w:rsidP="003D7961">
                      <w:pPr>
                        <w:jc w:val="center"/>
                        <w:rPr>
                          <w:b/>
                          <w:bCs/>
                          <w:sz w:val="28"/>
                          <w:szCs w:val="28"/>
                        </w:rPr>
                      </w:pPr>
                      <w:r>
                        <w:rPr>
                          <w:b/>
                          <w:bCs/>
                          <w:sz w:val="28"/>
                          <w:szCs w:val="28"/>
                        </w:rPr>
                        <w:t xml:space="preserve"> - </w:t>
                      </w:r>
                      <w:r w:rsidR="00786F3B">
                        <w:rPr>
                          <w:b/>
                          <w:bCs/>
                          <w:sz w:val="28"/>
                          <w:szCs w:val="28"/>
                        </w:rPr>
                        <w:t>L</w:t>
                      </w:r>
                      <w:r w:rsidR="00786F3B" w:rsidRPr="00837A09">
                        <w:rPr>
                          <w:b/>
                          <w:bCs/>
                          <w:sz w:val="28"/>
                          <w:szCs w:val="28"/>
                        </w:rPr>
                        <w:t>andlord intends to</w:t>
                      </w:r>
                      <w:r w:rsidR="00786F3B">
                        <w:rPr>
                          <w:b/>
                          <w:bCs/>
                          <w:sz w:val="28"/>
                          <w:szCs w:val="28"/>
                        </w:rPr>
                        <w:t xml:space="preserve"> change use of dwelling</w:t>
                      </w:r>
                      <w:r>
                        <w:rPr>
                          <w:b/>
                          <w:bCs/>
                          <w:sz w:val="28"/>
                          <w:szCs w:val="28"/>
                        </w:rPr>
                        <w:t xml:space="preserve"> -</w:t>
                      </w:r>
                    </w:p>
                  </w:txbxContent>
                </v:textbox>
                <w10:wrap anchorx="margin"/>
              </v:shape>
            </w:pict>
          </mc:Fallback>
        </mc:AlternateContent>
      </w:r>
    </w:p>
    <w:p w14:paraId="1F295C83" w14:textId="4ABE5CE5" w:rsidR="007A74CA" w:rsidRDefault="007A74CA" w:rsidP="1A514E18">
      <w:pPr>
        <w:spacing w:line="288" w:lineRule="auto"/>
        <w:jc w:val="center"/>
        <w:rPr>
          <w:rFonts w:eastAsia="Calibri"/>
          <w:b/>
          <w:bCs/>
          <w:color w:val="2F5496" w:themeColor="accent1" w:themeShade="BF"/>
          <w:u w:val="single"/>
        </w:rPr>
      </w:pPr>
    </w:p>
    <w:p w14:paraId="5123DD0A" w14:textId="1D4849FD" w:rsidR="00376F45" w:rsidRPr="00310FAB" w:rsidRDefault="00376F45" w:rsidP="01D73D71">
      <w:pPr>
        <w:spacing w:line="288" w:lineRule="auto"/>
        <w:jc w:val="both"/>
        <w:rPr>
          <w:rFonts w:cstheme="minorHAnsi"/>
        </w:rPr>
      </w:pPr>
    </w:p>
    <w:p w14:paraId="31AD5B1F" w14:textId="77777777" w:rsidR="003516FE" w:rsidRPr="00310FAB" w:rsidRDefault="003516FE" w:rsidP="003516FE">
      <w:pPr>
        <w:spacing w:line="288" w:lineRule="auto"/>
        <w:jc w:val="both"/>
        <w:rPr>
          <w:rFonts w:cstheme="minorHAnsi"/>
        </w:rPr>
      </w:pPr>
      <w:r w:rsidRPr="00310FAB">
        <w:rPr>
          <w:rFonts w:eastAsia="Calibri" w:cstheme="minorHAnsi"/>
          <w:color w:val="000000" w:themeColor="text1"/>
        </w:rPr>
        <w:t xml:space="preserve">To: </w:t>
      </w:r>
      <w:r w:rsidRPr="00EB0C82">
        <w:rPr>
          <w:rFonts w:eastAsia="Calibri" w:cstheme="minorHAnsi"/>
          <w:i/>
          <w:iCs/>
          <w:color w:val="FF0000"/>
        </w:rPr>
        <w:t>(</w:t>
      </w:r>
      <w:r w:rsidRPr="003575EE">
        <w:rPr>
          <w:rFonts w:eastAsia="Calibri" w:cstheme="minorHAnsi"/>
          <w:i/>
          <w:iCs/>
          <w:color w:val="FF0000"/>
          <w:u w:val="single"/>
        </w:rPr>
        <w:t>INSERT</w:t>
      </w:r>
      <w:r w:rsidRPr="00EB0C82">
        <w:rPr>
          <w:rFonts w:eastAsia="Calibri" w:cstheme="minorHAnsi"/>
          <w:i/>
          <w:iCs/>
          <w:color w:val="FF0000"/>
        </w:rPr>
        <w:t xml:space="preserve"> NAME OF TENANT(S))</w:t>
      </w:r>
    </w:p>
    <w:p w14:paraId="628D712D" w14:textId="635B2314" w:rsidR="003516FE" w:rsidRPr="006E6509" w:rsidRDefault="006E6509" w:rsidP="003516FE">
      <w:pPr>
        <w:spacing w:line="288" w:lineRule="auto"/>
        <w:jc w:val="both"/>
        <w:rPr>
          <w:rFonts w:cstheme="minorHAnsi"/>
        </w:rPr>
      </w:pPr>
      <w:r w:rsidRPr="006E6509">
        <w:rPr>
          <w:rFonts w:eastAsia="Calibri" w:cstheme="minorHAnsi"/>
          <w:b/>
          <w:bCs/>
          <w:color w:val="000000" w:themeColor="text1"/>
        </w:rPr>
        <w:t xml:space="preserve">TERMINATION DATE </w:t>
      </w:r>
    </w:p>
    <w:p w14:paraId="673BBF09" w14:textId="499C43E2" w:rsidR="003516FE" w:rsidRPr="00310FAB" w:rsidRDefault="2DD4B8F5" w:rsidP="003516FE">
      <w:pPr>
        <w:spacing w:line="288" w:lineRule="auto"/>
        <w:jc w:val="both"/>
        <w:rPr>
          <w:rFonts w:eastAsia="Times New Roman" w:cstheme="minorHAnsi"/>
          <w:color w:val="000000" w:themeColor="text1"/>
        </w:rPr>
      </w:pPr>
      <w:r w:rsidRPr="1A514E18">
        <w:rPr>
          <w:rFonts w:eastAsia="Calibri"/>
          <w:color w:val="000000" w:themeColor="text1"/>
        </w:rPr>
        <w:t xml:space="preserve">Your tenancy of the dwelling at </w:t>
      </w:r>
      <w:r w:rsidR="008C6992" w:rsidRPr="00821F76">
        <w:rPr>
          <w:rFonts w:eastAsia="Times New Roman"/>
          <w:i/>
          <w:iCs/>
          <w:color w:val="FF0000"/>
        </w:rPr>
        <w:t>(</w:t>
      </w:r>
      <w:r w:rsidR="008C6992" w:rsidRPr="002D046C">
        <w:rPr>
          <w:rFonts w:eastAsia="Times New Roman"/>
          <w:i/>
          <w:iCs/>
          <w:color w:val="FF0000"/>
          <w:u w:val="single"/>
        </w:rPr>
        <w:t>INSERT</w:t>
      </w:r>
      <w:r w:rsidR="008C6992" w:rsidRPr="002D046C">
        <w:rPr>
          <w:rFonts w:eastAsia="Times New Roman"/>
          <w:i/>
          <w:iCs/>
          <w:color w:val="FF0000"/>
        </w:rPr>
        <w:t xml:space="preserve"> ADDRESS</w:t>
      </w:r>
      <w:r w:rsidR="008C6992" w:rsidRPr="00821F76">
        <w:rPr>
          <w:rFonts w:eastAsia="Times New Roman"/>
          <w:i/>
          <w:iCs/>
          <w:color w:val="FF0000"/>
        </w:rPr>
        <w:t>)</w:t>
      </w:r>
      <w:r w:rsidR="008C6992" w:rsidRPr="00821F76">
        <w:rPr>
          <w:rFonts w:eastAsia="Times New Roman"/>
          <w:color w:val="FF0000"/>
        </w:rPr>
        <w:t xml:space="preserve"> </w:t>
      </w:r>
      <w:r w:rsidRPr="1A514E18">
        <w:rPr>
          <w:rFonts w:eastAsia="Calibri"/>
          <w:color w:val="000000" w:themeColor="text1"/>
        </w:rPr>
        <w:t xml:space="preserve">will terminate on </w:t>
      </w:r>
      <w:bookmarkStart w:id="2" w:name="_Hlk116567973"/>
      <w:r w:rsidR="006E6509" w:rsidRPr="00821F76">
        <w:rPr>
          <w:rFonts w:eastAsia="Times New Roman"/>
          <w:i/>
          <w:iCs/>
          <w:color w:val="FF0000"/>
        </w:rPr>
        <w:t>(</w:t>
      </w:r>
      <w:bookmarkStart w:id="3" w:name="_Hlk116589657"/>
      <w:r w:rsidR="006E6509" w:rsidRPr="002D046C">
        <w:rPr>
          <w:rFonts w:eastAsia="Times New Roman"/>
          <w:i/>
          <w:iCs/>
          <w:color w:val="FF0000"/>
          <w:u w:val="single"/>
        </w:rPr>
        <w:t>INSERT</w:t>
      </w:r>
      <w:r w:rsidR="006E6509" w:rsidRPr="00821F76">
        <w:rPr>
          <w:rFonts w:eastAsia="Times New Roman"/>
          <w:i/>
          <w:iCs/>
          <w:color w:val="FF0000"/>
        </w:rPr>
        <w:t xml:space="preserve"> DAY/MONTH/YEAR</w:t>
      </w:r>
      <w:bookmarkEnd w:id="3"/>
      <w:r w:rsidR="006E6509" w:rsidRPr="00821F76">
        <w:rPr>
          <w:rFonts w:eastAsia="Times New Roman"/>
          <w:i/>
          <w:iCs/>
          <w:color w:val="FF0000"/>
        </w:rPr>
        <w:t>)</w:t>
      </w:r>
      <w:bookmarkEnd w:id="2"/>
      <w:r w:rsidRPr="1A514E18">
        <w:rPr>
          <w:rFonts w:eastAsia="Calibri"/>
        </w:rPr>
        <w:t>.</w:t>
      </w:r>
      <w:r w:rsidRPr="1A514E18">
        <w:rPr>
          <w:rFonts w:eastAsia="Calibri"/>
          <w:color w:val="FF0000"/>
        </w:rPr>
        <w:t xml:space="preserve">  </w:t>
      </w:r>
      <w:r w:rsidRPr="1A514E18">
        <w:rPr>
          <w:rFonts w:eastAsia="Calibri"/>
          <w:color w:val="000000" w:themeColor="text1"/>
        </w:rPr>
        <w:t xml:space="preserve">This is the “termination </w:t>
      </w:r>
      <w:r w:rsidRPr="1A514E18">
        <w:rPr>
          <w:rFonts w:eastAsia="Times New Roman"/>
          <w:color w:val="000000" w:themeColor="text1"/>
        </w:rPr>
        <w:t>date”.</w:t>
      </w:r>
      <w:r w:rsidR="003516FE" w:rsidRPr="1A514E18">
        <w:rPr>
          <w:rStyle w:val="FootnoteReference"/>
          <w:rFonts w:eastAsia="Times New Roman"/>
          <w:color w:val="000000" w:themeColor="text1"/>
        </w:rPr>
        <w:footnoteReference w:id="3"/>
      </w:r>
    </w:p>
    <w:p w14:paraId="00E44270" w14:textId="1879CE83" w:rsidR="003516FE" w:rsidRPr="00310FAB" w:rsidRDefault="2DD4B8F5" w:rsidP="1A514E18">
      <w:pPr>
        <w:spacing w:line="288" w:lineRule="auto"/>
        <w:jc w:val="both"/>
        <w:rPr>
          <w:rFonts w:eastAsia="Calibri"/>
          <w:color w:val="000000" w:themeColor="text1"/>
        </w:rPr>
      </w:pPr>
      <w:r w:rsidRPr="1A514E18">
        <w:rPr>
          <w:rFonts w:eastAsia="Calibri"/>
          <w:color w:val="000000" w:themeColor="text1"/>
        </w:rPr>
        <w:t xml:space="preserve">You must vacate and give up possession of the dwelling on or before the termination date. </w:t>
      </w:r>
    </w:p>
    <w:p w14:paraId="7A1CA77D" w14:textId="59EEA7DA" w:rsidR="003516FE" w:rsidRPr="00310FAB" w:rsidRDefault="2DD4B8F5" w:rsidP="1A514E18">
      <w:pPr>
        <w:spacing w:line="288" w:lineRule="auto"/>
        <w:jc w:val="both"/>
        <w:rPr>
          <w:rFonts w:eastAsia="Calibri"/>
          <w:color w:val="000000" w:themeColor="text1"/>
        </w:rPr>
      </w:pPr>
      <w:r w:rsidRPr="1A514E18">
        <w:rPr>
          <w:rFonts w:eastAsia="Calibri"/>
          <w:color w:val="000000" w:themeColor="text1"/>
        </w:rPr>
        <w:t xml:space="preserve">You have the whole of the 24 hours of the termination date to vacate and give up possession. </w:t>
      </w:r>
    </w:p>
    <w:p w14:paraId="315F7A4B" w14:textId="5BCADE8F" w:rsidR="001F7E98" w:rsidRPr="006E6509" w:rsidRDefault="006E6509" w:rsidP="001F7E98">
      <w:pPr>
        <w:spacing w:line="288" w:lineRule="auto"/>
        <w:jc w:val="both"/>
        <w:rPr>
          <w:rFonts w:eastAsia="Calibri" w:cstheme="minorHAnsi"/>
          <w:color w:val="000000" w:themeColor="text1"/>
        </w:rPr>
      </w:pPr>
      <w:r w:rsidRPr="006E6509">
        <w:rPr>
          <w:rFonts w:eastAsia="Calibri" w:cstheme="minorHAnsi"/>
          <w:b/>
          <w:bCs/>
          <w:color w:val="000000" w:themeColor="text1"/>
        </w:rPr>
        <w:t xml:space="preserve">REASON FOR TERMINATION </w:t>
      </w:r>
    </w:p>
    <w:p w14:paraId="33AC1AB2" w14:textId="7D857DE3" w:rsidR="00A178F8" w:rsidRDefault="6B768BAA" w:rsidP="1A514E18">
      <w:pPr>
        <w:spacing w:line="288" w:lineRule="auto"/>
        <w:jc w:val="both"/>
        <w:rPr>
          <w:rFonts w:ascii="Calibri" w:eastAsia="Calibri" w:hAnsi="Calibri" w:cs="Calibri"/>
          <w:color w:val="000000" w:themeColor="text1"/>
        </w:rPr>
      </w:pPr>
      <w:r w:rsidRPr="1A514E18">
        <w:rPr>
          <w:rFonts w:eastAsia="Calibri"/>
          <w:color w:val="000000" w:themeColor="text1"/>
        </w:rPr>
        <w:t xml:space="preserve">The reason for the termination of the tenancy is because the </w:t>
      </w:r>
      <w:r w:rsidR="1A514E18" w:rsidRPr="1A514E18">
        <w:rPr>
          <w:rFonts w:ascii="Calibri" w:eastAsia="Calibri" w:hAnsi="Calibri" w:cs="Calibri"/>
          <w:color w:val="000000" w:themeColor="text1"/>
        </w:rPr>
        <w:t>landlord intends to change the use of the dwelling or the property containing the dwelling to some other use.</w:t>
      </w:r>
    </w:p>
    <w:p w14:paraId="053B5CD0" w14:textId="58BD3A77" w:rsidR="00C226D9" w:rsidRPr="00310FAB" w:rsidRDefault="00C226D9" w:rsidP="1A514E18">
      <w:pPr>
        <w:spacing w:line="288" w:lineRule="auto"/>
        <w:jc w:val="both"/>
        <w:rPr>
          <w:rFonts w:eastAsia="Calibri"/>
          <w:color w:val="000000" w:themeColor="text1"/>
        </w:rPr>
      </w:pPr>
      <w:r w:rsidRPr="00A90FA3">
        <w:rPr>
          <w:rFonts w:eastAsia="Calibri"/>
          <w:color w:val="000000" w:themeColor="text1"/>
        </w:rPr>
        <w:t>It is intended that the dwelling will be used as</w:t>
      </w:r>
      <w:r w:rsidRPr="00C226D9">
        <w:rPr>
          <w:rFonts w:ascii="Segoe UI" w:eastAsia="Segoe UI" w:hAnsi="Segoe UI" w:cs="Segoe UI"/>
          <w:color w:val="333333"/>
          <w:sz w:val="18"/>
          <w:szCs w:val="18"/>
        </w:rPr>
        <w:t xml:space="preserve"> </w:t>
      </w:r>
      <w:r w:rsidR="00F05FCC">
        <w:rPr>
          <w:rFonts w:eastAsia="Calibri"/>
          <w:i/>
          <w:iCs/>
          <w:color w:val="FF0000"/>
        </w:rPr>
        <w:t>(</w:t>
      </w:r>
      <w:r w:rsidR="00F05FCC" w:rsidRPr="003575EE">
        <w:rPr>
          <w:rFonts w:eastAsia="Calibri"/>
          <w:i/>
          <w:iCs/>
          <w:color w:val="FF0000"/>
          <w:u w:val="single"/>
        </w:rPr>
        <w:t>INSERT</w:t>
      </w:r>
      <w:r w:rsidR="00F05FCC" w:rsidRPr="00A90FA3">
        <w:rPr>
          <w:rFonts w:eastAsia="Calibri"/>
          <w:i/>
          <w:iCs/>
          <w:color w:val="FF0000"/>
        </w:rPr>
        <w:t xml:space="preserve"> NATURE OF THE INTENDED USE E.G. OFFICE SPACE</w:t>
      </w:r>
      <w:r w:rsidR="00F05FCC">
        <w:rPr>
          <w:rFonts w:eastAsia="Calibri"/>
          <w:color w:val="FF0000"/>
        </w:rPr>
        <w:t>)</w:t>
      </w:r>
      <w:r w:rsidRPr="00A90FA3">
        <w:rPr>
          <w:rFonts w:eastAsia="Calibri"/>
          <w:color w:val="FF0000"/>
        </w:rPr>
        <w:t xml:space="preserve">. </w:t>
      </w:r>
    </w:p>
    <w:p w14:paraId="1240134C" w14:textId="0B50C247" w:rsidR="003F664E" w:rsidRPr="006E6509" w:rsidRDefault="006E6509" w:rsidP="003F664E">
      <w:pPr>
        <w:spacing w:line="288" w:lineRule="auto"/>
        <w:jc w:val="both"/>
        <w:rPr>
          <w:rFonts w:eastAsia="Calibri" w:cstheme="minorHAnsi"/>
          <w:b/>
          <w:bCs/>
          <w:color w:val="000000" w:themeColor="text1"/>
        </w:rPr>
      </w:pPr>
      <w:r w:rsidRPr="006E6509">
        <w:rPr>
          <w:rFonts w:eastAsia="Calibri" w:cstheme="minorHAnsi"/>
          <w:b/>
          <w:bCs/>
          <w:color w:val="000000" w:themeColor="text1"/>
        </w:rPr>
        <w:t>STATEMENT OF WORKS</w:t>
      </w:r>
    </w:p>
    <w:p w14:paraId="0C9BB4D9" w14:textId="77777777" w:rsidR="00824E35" w:rsidRPr="00824E35" w:rsidRDefault="00824E35" w:rsidP="00824E35">
      <w:pPr>
        <w:pStyle w:val="ListParagraph"/>
        <w:numPr>
          <w:ilvl w:val="0"/>
          <w:numId w:val="12"/>
        </w:numPr>
        <w:spacing w:line="288" w:lineRule="auto"/>
        <w:jc w:val="both"/>
        <w:rPr>
          <w:rFonts w:eastAsia="Calibri"/>
          <w:color w:val="000000" w:themeColor="text1"/>
        </w:rPr>
      </w:pPr>
      <w:r w:rsidRPr="00824E35">
        <w:rPr>
          <w:rFonts w:eastAsia="Calibri"/>
          <w:color w:val="000000" w:themeColor="text1"/>
        </w:rPr>
        <w:t xml:space="preserve">Planning permission is </w:t>
      </w:r>
      <w:r w:rsidRPr="00824E35">
        <w:rPr>
          <w:rFonts w:eastAsia="Calibri"/>
          <w:color w:val="000000" w:themeColor="text1"/>
          <w:u w:val="single"/>
        </w:rPr>
        <w:t>not</w:t>
      </w:r>
      <w:r w:rsidRPr="00824E35">
        <w:rPr>
          <w:rFonts w:eastAsia="Calibri"/>
          <w:color w:val="000000" w:themeColor="text1"/>
        </w:rPr>
        <w:t xml:space="preserve"> required for the change of use.</w:t>
      </w:r>
    </w:p>
    <w:p w14:paraId="15B5E939" w14:textId="77777777" w:rsidR="00824E35" w:rsidRDefault="00824E35" w:rsidP="00824E35">
      <w:pPr>
        <w:pStyle w:val="ListParagraph"/>
        <w:spacing w:line="288" w:lineRule="auto"/>
        <w:ind w:left="360"/>
        <w:jc w:val="both"/>
        <w:rPr>
          <w:rFonts w:eastAsia="Calibri"/>
          <w:i/>
          <w:iCs/>
          <w:color w:val="FF0000"/>
        </w:rPr>
      </w:pPr>
    </w:p>
    <w:p w14:paraId="26207374" w14:textId="3C54A11F" w:rsidR="00824E35" w:rsidRPr="00824E35" w:rsidRDefault="00824E35" w:rsidP="00824E35">
      <w:pPr>
        <w:pStyle w:val="ListParagraph"/>
        <w:spacing w:line="288" w:lineRule="auto"/>
        <w:ind w:left="360"/>
        <w:jc w:val="both"/>
        <w:rPr>
          <w:rFonts w:eastAsia="Calibri"/>
          <w:i/>
          <w:iCs/>
          <w:color w:val="FF0000"/>
        </w:rPr>
      </w:pPr>
      <w:r w:rsidRPr="00824E35">
        <w:rPr>
          <w:rFonts w:eastAsia="Calibri"/>
          <w:i/>
          <w:iCs/>
          <w:color w:val="FF0000"/>
        </w:rPr>
        <w:t>[</w:t>
      </w:r>
      <w:r w:rsidRPr="00824E35">
        <w:rPr>
          <w:rFonts w:eastAsia="Calibri"/>
          <w:b/>
          <w:bCs/>
          <w:i/>
          <w:iCs/>
          <w:color w:val="FF0000"/>
        </w:rPr>
        <w:t>OR -</w:t>
      </w:r>
      <w:r w:rsidRPr="00824E35">
        <w:rPr>
          <w:rFonts w:eastAsia="Calibri"/>
          <w:i/>
          <w:iCs/>
          <w:color w:val="FF0000"/>
        </w:rPr>
        <w:t xml:space="preserve"> DELETE OPTION THAT DOES NOT APPLY]</w:t>
      </w:r>
    </w:p>
    <w:p w14:paraId="2B9EE44A" w14:textId="77777777" w:rsidR="00824E35" w:rsidRDefault="00824E35" w:rsidP="00824E35">
      <w:pPr>
        <w:pStyle w:val="ListParagraph"/>
        <w:spacing w:line="288" w:lineRule="auto"/>
        <w:ind w:left="360"/>
        <w:jc w:val="both"/>
        <w:rPr>
          <w:rFonts w:eastAsia="Calibri"/>
          <w:color w:val="000000" w:themeColor="text1"/>
        </w:rPr>
      </w:pPr>
    </w:p>
    <w:p w14:paraId="5F4C769A" w14:textId="55CA5EE6" w:rsidR="00BF6D7A" w:rsidRDefault="1A514E18" w:rsidP="00824E35">
      <w:pPr>
        <w:pStyle w:val="ListParagraph"/>
        <w:spacing w:line="288" w:lineRule="auto"/>
        <w:ind w:left="360"/>
        <w:jc w:val="both"/>
        <w:rPr>
          <w:rFonts w:eastAsia="Calibri"/>
          <w:color w:val="000000" w:themeColor="text1"/>
        </w:rPr>
      </w:pPr>
      <w:r w:rsidRPr="003C2913">
        <w:rPr>
          <w:rFonts w:eastAsia="Calibri"/>
          <w:color w:val="000000" w:themeColor="text1"/>
        </w:rPr>
        <w:t xml:space="preserve">Planning permission </w:t>
      </w:r>
      <w:r w:rsidRPr="00B10BA7">
        <w:rPr>
          <w:rFonts w:eastAsia="Calibri"/>
          <w:color w:val="000000" w:themeColor="text1"/>
          <w:u w:val="single"/>
        </w:rPr>
        <w:t>is required</w:t>
      </w:r>
      <w:r w:rsidRPr="003C2913">
        <w:rPr>
          <w:rFonts w:eastAsia="Calibri"/>
          <w:color w:val="000000" w:themeColor="text1"/>
        </w:rPr>
        <w:t xml:space="preserve"> </w:t>
      </w:r>
      <w:r w:rsidR="00CF3B0C">
        <w:rPr>
          <w:rFonts w:eastAsia="Calibri"/>
          <w:color w:val="000000" w:themeColor="text1"/>
        </w:rPr>
        <w:t>for</w:t>
      </w:r>
      <w:r w:rsidR="00CF3B0C" w:rsidRPr="003C2913">
        <w:rPr>
          <w:rFonts w:eastAsia="Calibri"/>
          <w:color w:val="000000" w:themeColor="text1"/>
        </w:rPr>
        <w:t xml:space="preserve"> the change of use </w:t>
      </w:r>
      <w:r w:rsidRPr="003C2913">
        <w:rPr>
          <w:rFonts w:eastAsia="Calibri"/>
          <w:color w:val="000000" w:themeColor="text1"/>
        </w:rPr>
        <w:t xml:space="preserve">and has been obtained. See copy of planning permission attached. </w:t>
      </w:r>
    </w:p>
    <w:p w14:paraId="01F13E50" w14:textId="77777777" w:rsidR="00824E35" w:rsidRPr="003C2913" w:rsidRDefault="00824E35" w:rsidP="00824E35">
      <w:pPr>
        <w:pStyle w:val="ListParagraph"/>
        <w:spacing w:line="288" w:lineRule="auto"/>
        <w:ind w:left="360"/>
        <w:jc w:val="both"/>
        <w:rPr>
          <w:rFonts w:eastAsia="Calibri"/>
          <w:color w:val="000000" w:themeColor="text1"/>
        </w:rPr>
      </w:pPr>
    </w:p>
    <w:p w14:paraId="61DB1EFB" w14:textId="343E231F" w:rsidR="00996A7E" w:rsidRPr="00C26099" w:rsidRDefault="1A514E18" w:rsidP="005E44C8">
      <w:pPr>
        <w:pStyle w:val="ListParagraph"/>
        <w:numPr>
          <w:ilvl w:val="0"/>
          <w:numId w:val="12"/>
        </w:numPr>
        <w:spacing w:line="360" w:lineRule="auto"/>
        <w:jc w:val="both"/>
      </w:pPr>
      <w:r w:rsidRPr="005E44C8">
        <w:rPr>
          <w:rFonts w:ascii="Calibri" w:eastAsia="Calibri" w:hAnsi="Calibri" w:cs="Calibri"/>
        </w:rPr>
        <w:t>Work</w:t>
      </w:r>
      <w:r w:rsidR="001D6108">
        <w:rPr>
          <w:rFonts w:ascii="Calibri" w:eastAsia="Calibri" w:hAnsi="Calibri" w:cs="Calibri"/>
        </w:rPr>
        <w:t>s</w:t>
      </w:r>
      <w:r w:rsidRPr="005E44C8">
        <w:rPr>
          <w:rFonts w:ascii="Calibri" w:eastAsia="Calibri" w:hAnsi="Calibri" w:cs="Calibri"/>
        </w:rPr>
        <w:t xml:space="preserve"> </w:t>
      </w:r>
      <w:r w:rsidRPr="00C26099">
        <w:rPr>
          <w:rFonts w:ascii="Calibri" w:eastAsia="Calibri" w:hAnsi="Calibri" w:cs="Calibri"/>
        </w:rPr>
        <w:t xml:space="preserve">are </w:t>
      </w:r>
      <w:r w:rsidRPr="00C26099">
        <w:rPr>
          <w:rFonts w:ascii="Calibri" w:eastAsia="Calibri" w:hAnsi="Calibri" w:cs="Calibri"/>
          <w:u w:val="single"/>
        </w:rPr>
        <w:t>not</w:t>
      </w:r>
      <w:r w:rsidRPr="003C2913">
        <w:rPr>
          <w:rFonts w:ascii="Calibri" w:eastAsia="Calibri" w:hAnsi="Calibri" w:cs="Calibri"/>
        </w:rPr>
        <w:t xml:space="preserve"> </w:t>
      </w:r>
      <w:r w:rsidRPr="005E44C8">
        <w:rPr>
          <w:rFonts w:ascii="Calibri" w:eastAsia="Calibri" w:hAnsi="Calibri" w:cs="Calibri"/>
        </w:rPr>
        <w:t xml:space="preserve">to be carried out </w:t>
      </w:r>
      <w:r w:rsidR="00B10BA7">
        <w:rPr>
          <w:rFonts w:ascii="Calibri" w:eastAsia="Calibri" w:hAnsi="Calibri" w:cs="Calibri"/>
        </w:rPr>
        <w:t>for</w:t>
      </w:r>
      <w:r w:rsidRPr="005E44C8">
        <w:rPr>
          <w:rFonts w:ascii="Calibri" w:eastAsia="Calibri" w:hAnsi="Calibri" w:cs="Calibri"/>
        </w:rPr>
        <w:t xml:space="preserve"> the change of use.</w:t>
      </w:r>
    </w:p>
    <w:p w14:paraId="51656483" w14:textId="69823606" w:rsidR="00BF6D7A" w:rsidRPr="006140BA" w:rsidRDefault="1A514E18" w:rsidP="006140BA">
      <w:pPr>
        <w:spacing w:line="288" w:lineRule="auto"/>
        <w:ind w:left="360"/>
        <w:jc w:val="both"/>
        <w:rPr>
          <w:rFonts w:eastAsia="Calibri"/>
          <w:i/>
          <w:iCs/>
          <w:color w:val="FF0000"/>
        </w:rPr>
      </w:pPr>
      <w:r w:rsidRPr="005E44C8">
        <w:rPr>
          <w:rFonts w:ascii="Calibri" w:eastAsia="Calibri" w:hAnsi="Calibri" w:cs="Calibri"/>
        </w:rPr>
        <w:lastRenderedPageBreak/>
        <w:t xml:space="preserve"> </w:t>
      </w:r>
      <w:r w:rsidR="00362456" w:rsidRPr="00E00A06">
        <w:rPr>
          <w:rFonts w:eastAsia="Calibri"/>
          <w:i/>
          <w:iCs/>
          <w:color w:val="FF0000"/>
        </w:rPr>
        <w:t>[</w:t>
      </w:r>
      <w:r w:rsidR="00362456" w:rsidRPr="00E00A06">
        <w:rPr>
          <w:rFonts w:eastAsia="Calibri"/>
          <w:b/>
          <w:bCs/>
          <w:i/>
          <w:iCs/>
          <w:color w:val="FF0000"/>
        </w:rPr>
        <w:t>OR</w:t>
      </w:r>
      <w:r w:rsidR="00362456" w:rsidRPr="00E00A06">
        <w:rPr>
          <w:rFonts w:eastAsia="Calibri"/>
          <w:i/>
          <w:iCs/>
          <w:color w:val="FF0000"/>
        </w:rPr>
        <w:t xml:space="preserve"> </w:t>
      </w:r>
      <w:r w:rsidR="00B10BA7">
        <w:rPr>
          <w:rFonts w:eastAsia="Calibri"/>
          <w:i/>
          <w:iCs/>
          <w:color w:val="FF0000"/>
        </w:rPr>
        <w:t xml:space="preserve">- </w:t>
      </w:r>
      <w:r w:rsidR="00362456" w:rsidRPr="004C0028">
        <w:rPr>
          <w:rFonts w:eastAsia="Calibri"/>
          <w:i/>
          <w:iCs/>
          <w:color w:val="FF0000"/>
        </w:rPr>
        <w:t>DELETE OPTION THAT DOES NOT APPLY</w:t>
      </w:r>
      <w:r w:rsidR="00362456" w:rsidRPr="00E00A06">
        <w:rPr>
          <w:rFonts w:eastAsia="Calibri"/>
          <w:i/>
          <w:iCs/>
          <w:color w:val="FF0000"/>
        </w:rPr>
        <w:t>]</w:t>
      </w:r>
    </w:p>
    <w:p w14:paraId="60AD3CD1" w14:textId="3E326871" w:rsidR="00BF6D7A" w:rsidRPr="00310FAB" w:rsidRDefault="00362456" w:rsidP="00B10BA7">
      <w:pPr>
        <w:pStyle w:val="ListParagraph"/>
        <w:spacing w:line="360" w:lineRule="auto"/>
        <w:ind w:left="360"/>
        <w:jc w:val="both"/>
      </w:pPr>
      <w:r>
        <w:rPr>
          <w:rFonts w:ascii="Calibri" w:eastAsia="Calibri" w:hAnsi="Calibri" w:cs="Calibri"/>
        </w:rPr>
        <w:t xml:space="preserve">Works </w:t>
      </w:r>
      <w:r w:rsidRPr="00B10BA7">
        <w:rPr>
          <w:rFonts w:ascii="Calibri" w:eastAsia="Calibri" w:hAnsi="Calibri" w:cs="Calibri"/>
          <w:u w:val="single"/>
        </w:rPr>
        <w:t>are</w:t>
      </w:r>
      <w:r w:rsidR="1A514E18" w:rsidRPr="005E44C8">
        <w:rPr>
          <w:rFonts w:ascii="Calibri" w:eastAsia="Calibri" w:hAnsi="Calibri" w:cs="Calibri"/>
        </w:rPr>
        <w:t xml:space="preserve"> to be carried out </w:t>
      </w:r>
      <w:r w:rsidR="00CF3B0C">
        <w:rPr>
          <w:rFonts w:ascii="Calibri" w:eastAsia="Calibri" w:hAnsi="Calibri" w:cs="Calibri"/>
        </w:rPr>
        <w:t>for</w:t>
      </w:r>
      <w:r w:rsidR="1A514E18" w:rsidRPr="005E44C8">
        <w:rPr>
          <w:rFonts w:ascii="Calibri" w:eastAsia="Calibri" w:hAnsi="Calibri" w:cs="Calibri"/>
        </w:rPr>
        <w:t xml:space="preserve"> the change of use and details relevant to those works are as follows:</w:t>
      </w:r>
    </w:p>
    <w:p w14:paraId="574BAF58" w14:textId="2661FECC" w:rsidR="00BF6D7A" w:rsidRPr="00310FAB" w:rsidRDefault="00DC6527" w:rsidP="0024712B">
      <w:pPr>
        <w:pStyle w:val="ListParagraph"/>
        <w:numPr>
          <w:ilvl w:val="0"/>
          <w:numId w:val="14"/>
        </w:numPr>
        <w:spacing w:line="360" w:lineRule="auto"/>
        <w:jc w:val="both"/>
      </w:pPr>
      <w:r>
        <w:rPr>
          <w:rFonts w:ascii="Calibri" w:eastAsia="Calibri" w:hAnsi="Calibri" w:cs="Calibri"/>
          <w:i/>
          <w:iCs/>
          <w:color w:val="FF0000"/>
        </w:rPr>
        <w:t>(</w:t>
      </w:r>
      <w:r w:rsidRPr="00783998">
        <w:rPr>
          <w:rFonts w:ascii="Calibri" w:eastAsia="Calibri" w:hAnsi="Calibri" w:cs="Calibri"/>
          <w:i/>
          <w:iCs/>
          <w:color w:val="FF0000"/>
          <w:u w:val="single"/>
        </w:rPr>
        <w:t>INSERT</w:t>
      </w:r>
      <w:r w:rsidRPr="0024712B">
        <w:rPr>
          <w:rFonts w:ascii="Calibri" w:eastAsia="Calibri" w:hAnsi="Calibri" w:cs="Calibri"/>
          <w:i/>
          <w:iCs/>
          <w:color w:val="FF0000"/>
        </w:rPr>
        <w:t xml:space="preserve"> DETAILS OF WORKS</w:t>
      </w:r>
      <w:r>
        <w:rPr>
          <w:rFonts w:ascii="Calibri" w:eastAsia="Calibri" w:hAnsi="Calibri" w:cs="Calibri"/>
          <w:i/>
          <w:iCs/>
          <w:color w:val="FF0000"/>
        </w:rPr>
        <w:t>)</w:t>
      </w:r>
      <w:r w:rsidR="1A514E18" w:rsidRPr="0024712B">
        <w:rPr>
          <w:rFonts w:ascii="Calibri" w:eastAsia="Calibri" w:hAnsi="Calibri" w:cs="Calibri"/>
        </w:rPr>
        <w:t>;</w:t>
      </w:r>
    </w:p>
    <w:p w14:paraId="09E1CDA3" w14:textId="07BBCF05" w:rsidR="00BF6D7A" w:rsidRPr="00310FAB" w:rsidRDefault="1A514E18" w:rsidP="0024712B">
      <w:pPr>
        <w:pStyle w:val="ListParagraph"/>
        <w:numPr>
          <w:ilvl w:val="0"/>
          <w:numId w:val="14"/>
        </w:numPr>
        <w:spacing w:line="360" w:lineRule="auto"/>
        <w:jc w:val="both"/>
      </w:pPr>
      <w:r w:rsidRPr="0024712B">
        <w:rPr>
          <w:rFonts w:ascii="Calibri" w:eastAsia="Calibri" w:hAnsi="Calibri" w:cs="Calibri"/>
        </w:rPr>
        <w:t xml:space="preserve">The name of the contractor employed (if any) to carry out the intended works is </w:t>
      </w:r>
      <w:r w:rsidR="00BF5225">
        <w:rPr>
          <w:rFonts w:ascii="Calibri" w:eastAsia="Calibri" w:hAnsi="Calibri" w:cs="Calibri"/>
          <w:i/>
          <w:iCs/>
          <w:color w:val="FF0000"/>
        </w:rPr>
        <w:t>(</w:t>
      </w:r>
      <w:r w:rsidR="00BF5225" w:rsidRPr="00783998">
        <w:rPr>
          <w:rFonts w:ascii="Calibri" w:eastAsia="Calibri" w:hAnsi="Calibri" w:cs="Calibri"/>
          <w:i/>
          <w:iCs/>
          <w:color w:val="FF0000"/>
          <w:u w:val="single"/>
        </w:rPr>
        <w:t xml:space="preserve">INSERT </w:t>
      </w:r>
      <w:r w:rsidR="00BF5225">
        <w:rPr>
          <w:rFonts w:ascii="Calibri" w:eastAsia="Calibri" w:hAnsi="Calibri" w:cs="Calibri"/>
          <w:i/>
          <w:iCs/>
          <w:color w:val="FF0000"/>
        </w:rPr>
        <w:t>NAME)</w:t>
      </w:r>
      <w:r w:rsidR="00BF5225" w:rsidRPr="00783998">
        <w:rPr>
          <w:rFonts w:ascii="Calibri" w:eastAsia="Calibri" w:hAnsi="Calibri" w:cs="Calibri"/>
          <w:i/>
          <w:iCs/>
        </w:rPr>
        <w:t>;</w:t>
      </w:r>
    </w:p>
    <w:p w14:paraId="264E1DD6" w14:textId="026DA65F" w:rsidR="00BF6D7A" w:rsidRPr="00310FAB" w:rsidRDefault="1A514E18" w:rsidP="005E44C8">
      <w:pPr>
        <w:pStyle w:val="ListParagraph"/>
        <w:numPr>
          <w:ilvl w:val="0"/>
          <w:numId w:val="14"/>
        </w:numPr>
        <w:spacing w:line="360" w:lineRule="auto"/>
        <w:jc w:val="both"/>
      </w:pPr>
      <w:r w:rsidRPr="005E44C8">
        <w:rPr>
          <w:rFonts w:ascii="Calibri" w:eastAsia="Calibri" w:hAnsi="Calibri" w:cs="Calibri"/>
        </w:rPr>
        <w:t>The dates on which the intended works are to be carried out are</w:t>
      </w:r>
      <w:r w:rsidRPr="005E44C8">
        <w:rPr>
          <w:rFonts w:ascii="Calibri" w:eastAsia="Calibri" w:hAnsi="Calibri" w:cs="Calibri"/>
          <w:color w:val="FF0000"/>
        </w:rPr>
        <w:t xml:space="preserve"> </w:t>
      </w:r>
      <w:r w:rsidR="00A34A47">
        <w:rPr>
          <w:rFonts w:ascii="Calibri" w:eastAsia="Calibri" w:hAnsi="Calibri" w:cs="Calibri"/>
          <w:i/>
          <w:iCs/>
          <w:color w:val="FF0000"/>
        </w:rPr>
        <w:t>(</w:t>
      </w:r>
      <w:r w:rsidR="0024712B" w:rsidRPr="00783998">
        <w:rPr>
          <w:rFonts w:ascii="Calibri" w:eastAsia="Calibri" w:hAnsi="Calibri" w:cs="Calibri"/>
          <w:i/>
          <w:iCs/>
          <w:color w:val="FF0000"/>
          <w:u w:val="single"/>
        </w:rPr>
        <w:t>INSER</w:t>
      </w:r>
      <w:r w:rsidR="0024712B">
        <w:rPr>
          <w:rFonts w:ascii="Calibri" w:eastAsia="Calibri" w:hAnsi="Calibri" w:cs="Calibri"/>
          <w:i/>
          <w:iCs/>
          <w:color w:val="FF0000"/>
        </w:rPr>
        <w:t>T DATES</w:t>
      </w:r>
      <w:r w:rsidR="004942C9">
        <w:rPr>
          <w:rFonts w:ascii="Calibri" w:eastAsia="Calibri" w:hAnsi="Calibri" w:cs="Calibri"/>
          <w:i/>
          <w:iCs/>
          <w:color w:val="FF0000"/>
        </w:rPr>
        <w:t>)</w:t>
      </w:r>
      <w:r w:rsidRPr="005E44C8">
        <w:rPr>
          <w:rFonts w:ascii="Calibri" w:eastAsia="Calibri" w:hAnsi="Calibri" w:cs="Calibri"/>
        </w:rPr>
        <w:t>;</w:t>
      </w:r>
    </w:p>
    <w:p w14:paraId="0CE78BA2" w14:textId="377668DF" w:rsidR="00BF6D7A" w:rsidRPr="00310FAB" w:rsidRDefault="1A514E18" w:rsidP="005E44C8">
      <w:pPr>
        <w:pStyle w:val="ListParagraph"/>
        <w:numPr>
          <w:ilvl w:val="0"/>
          <w:numId w:val="14"/>
        </w:numPr>
        <w:spacing w:line="360" w:lineRule="auto"/>
        <w:jc w:val="both"/>
      </w:pPr>
      <w:r w:rsidRPr="005E44C8">
        <w:rPr>
          <w:rFonts w:ascii="Calibri" w:eastAsia="Calibri" w:hAnsi="Calibri" w:cs="Calibri"/>
        </w:rPr>
        <w:t xml:space="preserve">The proposed duration of the intended works is </w:t>
      </w:r>
      <w:r w:rsidR="004942C9" w:rsidRPr="004942C9">
        <w:rPr>
          <w:rFonts w:ascii="Calibri" w:eastAsia="Calibri" w:hAnsi="Calibri" w:cs="Calibri"/>
          <w:i/>
          <w:iCs/>
          <w:color w:val="FF0000"/>
        </w:rPr>
        <w:t>(</w:t>
      </w:r>
      <w:r w:rsidR="004942C9" w:rsidRPr="00783998">
        <w:rPr>
          <w:rFonts w:ascii="Calibri" w:eastAsia="Calibri" w:hAnsi="Calibri" w:cs="Calibri"/>
          <w:i/>
          <w:iCs/>
          <w:color w:val="FF0000"/>
          <w:u w:val="single"/>
        </w:rPr>
        <w:t>INSERT</w:t>
      </w:r>
      <w:r w:rsidR="004942C9" w:rsidRPr="004942C9">
        <w:rPr>
          <w:rFonts w:ascii="Calibri" w:eastAsia="Calibri" w:hAnsi="Calibri" w:cs="Calibri"/>
          <w:i/>
          <w:iCs/>
          <w:color w:val="FF0000"/>
        </w:rPr>
        <w:t xml:space="preserve"> LENGTH OF TIME)</w:t>
      </w:r>
      <w:r w:rsidR="004942C9" w:rsidRPr="00783998">
        <w:rPr>
          <w:rFonts w:ascii="Calibri" w:eastAsia="Calibri" w:hAnsi="Calibri" w:cs="Calibri"/>
          <w:i/>
          <w:iCs/>
        </w:rPr>
        <w:t>.</w:t>
      </w:r>
      <w:r w:rsidR="004942C9" w:rsidRPr="004942C9">
        <w:rPr>
          <w:rFonts w:ascii="Calibri" w:eastAsia="Calibri" w:hAnsi="Calibri" w:cs="Calibri"/>
          <w:color w:val="FF0000"/>
        </w:rPr>
        <w:t xml:space="preserve"> </w:t>
      </w:r>
    </w:p>
    <w:p w14:paraId="7B513918" w14:textId="10849A4B" w:rsidR="00BF6D7A" w:rsidRPr="00DE6687" w:rsidRDefault="00DE6687" w:rsidP="1A514E18">
      <w:pPr>
        <w:spacing w:line="360" w:lineRule="auto"/>
        <w:jc w:val="both"/>
        <w:rPr>
          <w:rFonts w:eastAsia="Calibri"/>
          <w:b/>
          <w:bCs/>
          <w:color w:val="000000" w:themeColor="text1"/>
        </w:rPr>
      </w:pPr>
      <w:r w:rsidRPr="00DE6687">
        <w:rPr>
          <w:rFonts w:eastAsia="Calibri"/>
          <w:b/>
          <w:bCs/>
          <w:color w:val="000000" w:themeColor="text1"/>
        </w:rPr>
        <w:t>OPPORTUNITY TO REOCCUPY</w:t>
      </w:r>
    </w:p>
    <w:p w14:paraId="76085A5B" w14:textId="2E48ED1B" w:rsidR="00BF6D7A" w:rsidRPr="003B17AB" w:rsidRDefault="00915274" w:rsidP="00E06EF2">
      <w:pPr>
        <w:pStyle w:val="ListParagraph"/>
        <w:numPr>
          <w:ilvl w:val="0"/>
          <w:numId w:val="12"/>
        </w:numPr>
        <w:spacing w:line="360" w:lineRule="auto"/>
        <w:jc w:val="both"/>
        <w:rPr>
          <w:rFonts w:eastAsia="Calibri"/>
          <w:color w:val="000000" w:themeColor="text1"/>
        </w:rPr>
      </w:pPr>
      <w:r w:rsidRPr="003B17AB">
        <w:rPr>
          <w:rFonts w:eastAsia="Calibri"/>
          <w:color w:val="000000" w:themeColor="text1"/>
        </w:rPr>
        <w:t>The</w:t>
      </w:r>
      <w:r w:rsidR="61B977EA" w:rsidRPr="003B17AB">
        <w:rPr>
          <w:rFonts w:eastAsia="Calibri"/>
          <w:color w:val="000000" w:themeColor="text1"/>
        </w:rPr>
        <w:t xml:space="preserve"> landlord, </w:t>
      </w:r>
      <w:r w:rsidR="61B977EA" w:rsidRPr="003B17AB">
        <w:rPr>
          <w:rFonts w:eastAsia="Calibri"/>
          <w:b/>
          <w:bCs/>
          <w:color w:val="000000" w:themeColor="text1"/>
        </w:rPr>
        <w:t>must</w:t>
      </w:r>
      <w:r w:rsidR="61B977EA" w:rsidRPr="003B17AB">
        <w:rPr>
          <w:rFonts w:eastAsia="Calibri"/>
          <w:color w:val="000000" w:themeColor="text1"/>
        </w:rPr>
        <w:t xml:space="preserve"> offer you the opportunity to re-occupy the dwelling if: </w:t>
      </w:r>
    </w:p>
    <w:p w14:paraId="3A63883B" w14:textId="763E8B57" w:rsidR="00354B2B" w:rsidRPr="00310FAB" w:rsidRDefault="61B977EA" w:rsidP="00380481">
      <w:pPr>
        <w:pStyle w:val="ListParagraph"/>
        <w:numPr>
          <w:ilvl w:val="0"/>
          <w:numId w:val="10"/>
        </w:numPr>
        <w:spacing w:line="288" w:lineRule="auto"/>
        <w:ind w:left="720"/>
        <w:jc w:val="both"/>
        <w:rPr>
          <w:rFonts w:ascii="Calibri" w:eastAsia="Calibri" w:hAnsi="Calibri" w:cs="Calibri"/>
          <w:color w:val="000000" w:themeColor="text1"/>
        </w:rPr>
      </w:pPr>
      <w:r w:rsidRPr="1A514E18">
        <w:rPr>
          <w:rFonts w:eastAsia="Calibri"/>
          <w:color w:val="000000" w:themeColor="text1"/>
        </w:rPr>
        <w:t>The dwelling becomes available for re-let</w:t>
      </w:r>
      <w:r w:rsidR="7CCD4938" w:rsidRPr="1A514E18">
        <w:rPr>
          <w:rFonts w:eastAsia="Calibri"/>
        </w:rPr>
        <w:t xml:space="preserve"> within the period of 12 months from</w:t>
      </w:r>
      <w:r w:rsidR="000A04F9">
        <w:rPr>
          <w:rFonts w:eastAsia="Calibri"/>
        </w:rPr>
        <w:t>:</w:t>
      </w:r>
    </w:p>
    <w:p w14:paraId="6BAE7562" w14:textId="5B8F2AE7" w:rsidR="00354B2B" w:rsidRPr="00310FAB" w:rsidRDefault="7CCD4938" w:rsidP="00380481">
      <w:pPr>
        <w:pStyle w:val="ListParagraph"/>
        <w:numPr>
          <w:ilvl w:val="0"/>
          <w:numId w:val="1"/>
        </w:numPr>
        <w:spacing w:line="288" w:lineRule="auto"/>
        <w:ind w:left="1440"/>
        <w:jc w:val="both"/>
        <w:rPr>
          <w:rFonts w:ascii="Calibri" w:eastAsia="Calibri" w:hAnsi="Calibri" w:cs="Calibri"/>
          <w:color w:val="000000" w:themeColor="text1"/>
        </w:rPr>
      </w:pPr>
      <w:r w:rsidRPr="1A514E18">
        <w:rPr>
          <w:rFonts w:eastAsia="Calibri"/>
        </w:rPr>
        <w:t xml:space="preserve">expiry of the period of notice given by this </w:t>
      </w:r>
      <w:r w:rsidR="000A04F9">
        <w:rPr>
          <w:rFonts w:eastAsia="Calibri"/>
        </w:rPr>
        <w:t>n</w:t>
      </w:r>
      <w:r w:rsidRPr="1A514E18">
        <w:rPr>
          <w:rFonts w:eastAsia="Calibri"/>
        </w:rPr>
        <w:t xml:space="preserve">otice of </w:t>
      </w:r>
      <w:r w:rsidR="000A04F9">
        <w:rPr>
          <w:rFonts w:eastAsia="Calibri"/>
        </w:rPr>
        <w:t>t</w:t>
      </w:r>
      <w:r w:rsidRPr="1A514E18">
        <w:rPr>
          <w:rFonts w:eastAsia="Calibri"/>
        </w:rPr>
        <w:t>ermination</w:t>
      </w:r>
      <w:r w:rsidR="007E631E">
        <w:rPr>
          <w:rFonts w:eastAsia="Calibri"/>
        </w:rPr>
        <w:t>,</w:t>
      </w:r>
      <w:r w:rsidRPr="1A514E18">
        <w:rPr>
          <w:rFonts w:eastAsia="Calibri"/>
        </w:rPr>
        <w:t xml:space="preserve"> or </w:t>
      </w:r>
    </w:p>
    <w:p w14:paraId="3758D4EA" w14:textId="5DF833B9" w:rsidR="00354B2B" w:rsidRDefault="7CCD4938" w:rsidP="00380481">
      <w:pPr>
        <w:pStyle w:val="ListParagraph"/>
        <w:numPr>
          <w:ilvl w:val="0"/>
          <w:numId w:val="1"/>
        </w:numPr>
        <w:spacing w:line="288" w:lineRule="auto"/>
        <w:ind w:left="1440"/>
        <w:jc w:val="both"/>
        <w:rPr>
          <w:rFonts w:ascii="Calibri" w:eastAsia="Calibri" w:hAnsi="Calibri" w:cs="Calibri"/>
          <w:color w:val="000000" w:themeColor="text1"/>
        </w:rPr>
      </w:pPr>
      <w:r w:rsidRPr="1A514E18">
        <w:rPr>
          <w:rFonts w:eastAsia="Calibri"/>
        </w:rPr>
        <w:t>t</w:t>
      </w:r>
      <w:r w:rsidR="1A514E18" w:rsidRPr="1A514E18">
        <w:rPr>
          <w:rFonts w:ascii="Calibri" w:eastAsia="Calibri" w:hAnsi="Calibri" w:cs="Calibri"/>
          <w:color w:val="000000" w:themeColor="text1"/>
        </w:rPr>
        <w:t>he final determination of a dispute, if a dispute in relation to the validity of the notice of the termination has been referred to the Residential Tenancies Board (“RTB”) for resolution under Part 6 of the Residential Tenancies Act 2004 (as amended) (the “Act”), and</w:t>
      </w:r>
      <w:r w:rsidR="00C8318E">
        <w:rPr>
          <w:rFonts w:ascii="Calibri" w:eastAsia="Calibri" w:hAnsi="Calibri" w:cs="Calibri"/>
          <w:color w:val="000000" w:themeColor="text1"/>
        </w:rPr>
        <w:t>;</w:t>
      </w:r>
    </w:p>
    <w:p w14:paraId="15E5158E" w14:textId="77777777" w:rsidR="00DD7229" w:rsidRPr="00310FAB" w:rsidRDefault="00DD7229" w:rsidP="00380481">
      <w:pPr>
        <w:pStyle w:val="ListParagraph"/>
        <w:spacing w:line="288" w:lineRule="auto"/>
        <w:ind w:left="1080"/>
        <w:jc w:val="both"/>
        <w:rPr>
          <w:rFonts w:ascii="Calibri" w:eastAsia="Calibri" w:hAnsi="Calibri" w:cs="Calibri"/>
          <w:color w:val="000000" w:themeColor="text1"/>
        </w:rPr>
      </w:pPr>
    </w:p>
    <w:p w14:paraId="72787506" w14:textId="0D2AF58F" w:rsidR="61B977EA" w:rsidRDefault="61B977EA" w:rsidP="00380481">
      <w:pPr>
        <w:pStyle w:val="ListParagraph"/>
        <w:numPr>
          <w:ilvl w:val="0"/>
          <w:numId w:val="10"/>
        </w:numPr>
        <w:spacing w:line="288" w:lineRule="auto"/>
        <w:ind w:left="720"/>
        <w:jc w:val="both"/>
        <w:rPr>
          <w:rFonts w:eastAsia="Calibri"/>
          <w:color w:val="000000" w:themeColor="text1"/>
        </w:rPr>
      </w:pPr>
      <w:r w:rsidRPr="1A514E18">
        <w:rPr>
          <w:rFonts w:eastAsia="Calibri"/>
          <w:color w:val="000000" w:themeColor="text1"/>
        </w:rPr>
        <w:t xml:space="preserve">The tenancy to which the </w:t>
      </w:r>
      <w:r w:rsidR="009A67E9">
        <w:rPr>
          <w:rFonts w:eastAsia="Calibri"/>
          <w:color w:val="000000" w:themeColor="text1"/>
        </w:rPr>
        <w:t>n</w:t>
      </w:r>
      <w:r w:rsidRPr="1A514E18">
        <w:rPr>
          <w:rFonts w:eastAsia="Calibri"/>
          <w:color w:val="000000" w:themeColor="text1"/>
        </w:rPr>
        <w:t xml:space="preserve">otice of </w:t>
      </w:r>
      <w:r w:rsidR="009A67E9">
        <w:rPr>
          <w:rFonts w:eastAsia="Calibri"/>
          <w:color w:val="000000" w:themeColor="text1"/>
        </w:rPr>
        <w:t>t</w:t>
      </w:r>
      <w:r w:rsidRPr="1A514E18">
        <w:rPr>
          <w:rFonts w:eastAsia="Calibri"/>
          <w:color w:val="000000" w:themeColor="text1"/>
        </w:rPr>
        <w:t>ermination relates has not otherwise been validly terminated on the grounds specified at paragraphs 1, 1A, 2 or 3 of the Table to</w:t>
      </w:r>
      <w:r w:rsidR="00EC43B8">
        <w:rPr>
          <w:rFonts w:eastAsia="Calibri"/>
          <w:color w:val="000000" w:themeColor="text1"/>
        </w:rPr>
        <w:t xml:space="preserve"> the</w:t>
      </w:r>
      <w:r w:rsidRPr="1A514E18">
        <w:rPr>
          <w:rFonts w:eastAsia="Calibri"/>
          <w:color w:val="000000" w:themeColor="text1"/>
        </w:rPr>
        <w:t xml:space="preserve"> Act (namely because the tenant has breached his/her obligations, failed to pay rent, the dwelling is no longer suitable for the accommodation needs of the occupying household or the landlord intends to sell the property within 9 months of the termination of the tenancy).</w:t>
      </w:r>
    </w:p>
    <w:p w14:paraId="33BB6125" w14:textId="77777777" w:rsidR="00DD7229" w:rsidRDefault="00DD7229" w:rsidP="00DD7229">
      <w:pPr>
        <w:pStyle w:val="ListParagraph"/>
        <w:spacing w:line="288" w:lineRule="auto"/>
        <w:ind w:left="360"/>
        <w:jc w:val="both"/>
        <w:rPr>
          <w:rFonts w:eastAsia="Calibri"/>
          <w:color w:val="000000" w:themeColor="text1"/>
        </w:rPr>
      </w:pPr>
    </w:p>
    <w:p w14:paraId="7C806CA0" w14:textId="29D0D992" w:rsidR="00BF6D7A" w:rsidRPr="00310FAB" w:rsidRDefault="00D95020" w:rsidP="00416BBB">
      <w:pPr>
        <w:pStyle w:val="ListParagraph"/>
        <w:numPr>
          <w:ilvl w:val="0"/>
          <w:numId w:val="12"/>
        </w:numPr>
        <w:spacing w:line="360" w:lineRule="auto"/>
        <w:jc w:val="both"/>
        <w:rPr>
          <w:rFonts w:eastAsia="Calibri" w:cstheme="minorHAnsi"/>
          <w:color w:val="000000" w:themeColor="text1"/>
        </w:rPr>
      </w:pPr>
      <w:r>
        <w:rPr>
          <w:rFonts w:eastAsia="Calibri"/>
          <w:color w:val="000000" w:themeColor="text1"/>
        </w:rPr>
        <w:t xml:space="preserve">The landlord </w:t>
      </w:r>
      <w:r w:rsidR="61B977EA" w:rsidRPr="1A514E18">
        <w:rPr>
          <w:rFonts w:eastAsia="Calibri"/>
          <w:color w:val="000000" w:themeColor="text1"/>
        </w:rPr>
        <w:t>understand</w:t>
      </w:r>
      <w:r w:rsidR="00810C74">
        <w:rPr>
          <w:rFonts w:eastAsia="Calibri"/>
          <w:color w:val="000000" w:themeColor="text1"/>
        </w:rPr>
        <w:t>s</w:t>
      </w:r>
      <w:r w:rsidR="61B977EA" w:rsidRPr="1A514E18">
        <w:rPr>
          <w:rFonts w:eastAsia="Calibri"/>
          <w:color w:val="000000" w:themeColor="text1"/>
        </w:rPr>
        <w:t xml:space="preserve"> that </w:t>
      </w:r>
      <w:r w:rsidR="009A67E9">
        <w:rPr>
          <w:rFonts w:eastAsia="Calibri"/>
          <w:color w:val="000000" w:themeColor="text1"/>
        </w:rPr>
        <w:t xml:space="preserve">the landlord </w:t>
      </w:r>
      <w:r w:rsidR="61B977EA" w:rsidRPr="1A514E18">
        <w:rPr>
          <w:rFonts w:eastAsia="Calibri"/>
          <w:color w:val="000000" w:themeColor="text1"/>
        </w:rPr>
        <w:t xml:space="preserve">must make reasonable inquiries to obtain the tenant’s contact details for the purposes of offering the tenant a tenancy if the conditions in paragraph </w:t>
      </w:r>
      <w:r w:rsidR="00E06EF2">
        <w:rPr>
          <w:rFonts w:eastAsia="Calibri"/>
          <w:color w:val="000000" w:themeColor="text1"/>
        </w:rPr>
        <w:t>3</w:t>
      </w:r>
      <w:r w:rsidR="61B977EA" w:rsidRPr="1A514E18">
        <w:rPr>
          <w:rFonts w:eastAsia="Calibri"/>
          <w:color w:val="000000" w:themeColor="text1"/>
        </w:rPr>
        <w:t xml:space="preserve"> are met. </w:t>
      </w:r>
      <w:r w:rsidR="00416BBB">
        <w:rPr>
          <w:rFonts w:eastAsia="Calibri"/>
          <w:color w:val="000000" w:themeColor="text1"/>
        </w:rPr>
        <w:t>If the landlord is</w:t>
      </w:r>
      <w:r w:rsidR="61B977EA" w:rsidRPr="1A514E18">
        <w:rPr>
          <w:rFonts w:eastAsia="Calibri"/>
          <w:color w:val="000000" w:themeColor="text1"/>
        </w:rPr>
        <w:t xml:space="preserve"> unable to contact the tenant, </w:t>
      </w:r>
      <w:r w:rsidR="00FD02B9">
        <w:rPr>
          <w:rFonts w:eastAsia="Calibri"/>
          <w:color w:val="000000" w:themeColor="text1"/>
        </w:rPr>
        <w:t xml:space="preserve">the </w:t>
      </w:r>
      <w:r w:rsidR="00FD02B9" w:rsidRPr="00F20007">
        <w:rPr>
          <w:rFonts w:eastAsia="Calibri"/>
          <w:color w:val="000000" w:themeColor="text1"/>
        </w:rPr>
        <w:t xml:space="preserve">landlord must </w:t>
      </w:r>
      <w:r w:rsidR="00F20007" w:rsidRPr="00F20007">
        <w:rPr>
          <w:rFonts w:eastAsia="Times New Roman" w:cstheme="minorHAnsi"/>
        </w:rPr>
        <w:t>contact</w:t>
      </w:r>
      <w:r w:rsidR="00F20007">
        <w:rPr>
          <w:rFonts w:eastAsia="Times New Roman" w:cstheme="minorHAnsi"/>
        </w:rPr>
        <w:t xml:space="preserve"> </w:t>
      </w:r>
      <w:r w:rsidR="00FD02B9">
        <w:rPr>
          <w:rFonts w:eastAsia="Times New Roman" w:cstheme="minorHAnsi"/>
        </w:rPr>
        <w:t>the</w:t>
      </w:r>
      <w:r w:rsidR="00FD02B9" w:rsidRPr="00CD7661">
        <w:rPr>
          <w:rFonts w:eastAsia="Times New Roman" w:cstheme="minorHAnsi"/>
        </w:rPr>
        <w:t xml:space="preserve"> RTB </w:t>
      </w:r>
      <w:r w:rsidR="00FD02B9">
        <w:rPr>
          <w:rFonts w:eastAsia="Times New Roman" w:cstheme="minorHAnsi"/>
        </w:rPr>
        <w:t xml:space="preserve">and </w:t>
      </w:r>
      <w:r w:rsidR="00A0234F">
        <w:rPr>
          <w:rFonts w:eastAsia="Times New Roman" w:cstheme="minorHAnsi"/>
        </w:rPr>
        <w:t xml:space="preserve">ask it to assist in </w:t>
      </w:r>
      <w:r w:rsidR="00984A87">
        <w:rPr>
          <w:rFonts w:eastAsia="Times New Roman" w:cstheme="minorHAnsi"/>
        </w:rPr>
        <w:t>seek</w:t>
      </w:r>
      <w:r w:rsidR="00A0234F">
        <w:rPr>
          <w:rFonts w:eastAsia="Times New Roman" w:cstheme="minorHAnsi"/>
        </w:rPr>
        <w:t>ing</w:t>
      </w:r>
      <w:r w:rsidR="00F647AB">
        <w:rPr>
          <w:rFonts w:eastAsia="Times New Roman" w:cstheme="minorHAnsi"/>
        </w:rPr>
        <w:t xml:space="preserve"> and providing</w:t>
      </w:r>
      <w:r w:rsidR="00984A87">
        <w:rPr>
          <w:rFonts w:eastAsia="Times New Roman" w:cstheme="minorHAnsi"/>
        </w:rPr>
        <w:t xml:space="preserve"> </w:t>
      </w:r>
      <w:r w:rsidR="00FD02B9" w:rsidRPr="332A9AD7">
        <w:rPr>
          <w:rFonts w:eastAsia="Calibri"/>
          <w:color w:val="000000" w:themeColor="text1"/>
        </w:rPr>
        <w:t xml:space="preserve">contact details </w:t>
      </w:r>
      <w:r w:rsidR="00FD02B9">
        <w:rPr>
          <w:rFonts w:eastAsia="Calibri"/>
          <w:color w:val="000000" w:themeColor="text1"/>
        </w:rPr>
        <w:t>for</w:t>
      </w:r>
      <w:r w:rsidR="00FD02B9" w:rsidRPr="332A9AD7">
        <w:rPr>
          <w:rFonts w:eastAsia="Calibri"/>
          <w:color w:val="000000" w:themeColor="text1"/>
        </w:rPr>
        <w:t xml:space="preserve"> the tenant.</w:t>
      </w:r>
    </w:p>
    <w:tbl>
      <w:tblPr>
        <w:tblStyle w:val="TableGrid"/>
        <w:tblW w:w="0" w:type="auto"/>
        <w:tblInd w:w="421" w:type="dxa"/>
        <w:tblLayout w:type="fixed"/>
        <w:tblLook w:val="06A0" w:firstRow="1" w:lastRow="0" w:firstColumn="1" w:lastColumn="0" w:noHBand="1" w:noVBand="1"/>
      </w:tblPr>
      <w:tblGrid>
        <w:gridCol w:w="8594"/>
      </w:tblGrid>
      <w:tr w:rsidR="1A514E18" w14:paraId="49E62032" w14:textId="77777777" w:rsidTr="00380481">
        <w:tc>
          <w:tcPr>
            <w:tcW w:w="8594" w:type="dxa"/>
          </w:tcPr>
          <w:p w14:paraId="6098CB18" w14:textId="033E17A6" w:rsidR="1A514E18" w:rsidRPr="001D4228" w:rsidRDefault="1A514E18" w:rsidP="1A514E18">
            <w:pPr>
              <w:spacing w:line="288" w:lineRule="auto"/>
              <w:rPr>
                <w:rFonts w:ascii="Calibri" w:eastAsia="Calibri" w:hAnsi="Calibri" w:cs="Calibri"/>
                <w:color w:val="000000" w:themeColor="text1"/>
                <w:sz w:val="20"/>
                <w:szCs w:val="20"/>
              </w:rPr>
            </w:pPr>
            <w:r w:rsidRPr="001D4228">
              <w:rPr>
                <w:rFonts w:ascii="Calibri" w:eastAsia="Calibri" w:hAnsi="Calibri" w:cs="Calibri"/>
                <w:b/>
                <w:bCs/>
                <w:color w:val="000000" w:themeColor="text1"/>
                <w:sz w:val="20"/>
                <w:szCs w:val="20"/>
              </w:rPr>
              <w:t>Note to tenants</w:t>
            </w:r>
            <w:r w:rsidRPr="001D4228">
              <w:rPr>
                <w:rFonts w:ascii="Calibri" w:eastAsia="Calibri" w:hAnsi="Calibri" w:cs="Calibri"/>
                <w:color w:val="000000" w:themeColor="text1"/>
                <w:sz w:val="20"/>
                <w:szCs w:val="20"/>
              </w:rPr>
              <w:t xml:space="preserve">: The RTB will be in touch with you separately to ask for your contact details to be kept on file to assist, if necessary, the landlord contacting you to offer you a tenancy should the dwelling become available for reletting as set out above. It is also recommended that you update the landlord directly of any change in your contact details. </w:t>
            </w:r>
          </w:p>
          <w:p w14:paraId="026BACDA" w14:textId="3FB509A7" w:rsidR="1A514E18" w:rsidRPr="001D4228" w:rsidRDefault="1A514E18" w:rsidP="1A514E18">
            <w:pPr>
              <w:spacing w:line="288" w:lineRule="auto"/>
              <w:rPr>
                <w:rFonts w:ascii="Calibri" w:eastAsia="Calibri" w:hAnsi="Calibri" w:cs="Calibri"/>
                <w:color w:val="000000" w:themeColor="text1"/>
                <w:sz w:val="20"/>
                <w:szCs w:val="20"/>
              </w:rPr>
            </w:pPr>
          </w:p>
          <w:p w14:paraId="6DAA1043" w14:textId="4545B874" w:rsidR="001D4228" w:rsidRPr="001D4228" w:rsidRDefault="1A514E18" w:rsidP="001D4228">
            <w:pPr>
              <w:spacing w:line="259" w:lineRule="auto"/>
              <w:rPr>
                <w:rFonts w:ascii="Calibri" w:eastAsia="Calibri" w:hAnsi="Calibri" w:cs="Calibri"/>
                <w:color w:val="000000" w:themeColor="text1"/>
                <w:sz w:val="20"/>
                <w:szCs w:val="20"/>
              </w:rPr>
            </w:pPr>
            <w:r w:rsidRPr="001D4228">
              <w:rPr>
                <w:rFonts w:ascii="Calibri" w:eastAsia="Calibri" w:hAnsi="Calibri" w:cs="Calibri"/>
                <w:color w:val="000000" w:themeColor="text1"/>
                <w:sz w:val="20"/>
                <w:szCs w:val="20"/>
              </w:rPr>
              <w:t xml:space="preserve">If the RTB and the landlord cannot ascertain your contact details after reasonable inquiry, there is no obligation on the landlord to offer you a tenancy should the </w:t>
            </w:r>
            <w:r w:rsidR="001477B3" w:rsidRPr="001D4228">
              <w:rPr>
                <w:rFonts w:ascii="Calibri" w:eastAsia="Calibri" w:hAnsi="Calibri" w:cs="Calibri"/>
                <w:color w:val="000000" w:themeColor="text1"/>
                <w:sz w:val="20"/>
                <w:szCs w:val="20"/>
              </w:rPr>
              <w:t>dwelling become available to re-let</w:t>
            </w:r>
            <w:r w:rsidRPr="001D4228">
              <w:rPr>
                <w:rFonts w:ascii="Calibri" w:eastAsia="Calibri" w:hAnsi="Calibri" w:cs="Calibri"/>
                <w:color w:val="000000" w:themeColor="text1"/>
                <w:sz w:val="20"/>
                <w:szCs w:val="20"/>
              </w:rPr>
              <w:t>. If the landlord does contact you to offer you a tenancy,</w:t>
            </w:r>
            <w:r w:rsidRPr="001D4228">
              <w:rPr>
                <w:rFonts w:ascii="Calibri" w:eastAsia="Calibri" w:hAnsi="Calibri" w:cs="Calibri"/>
                <w:b/>
                <w:bCs/>
                <w:color w:val="000000" w:themeColor="text1"/>
                <w:sz w:val="20"/>
                <w:szCs w:val="20"/>
              </w:rPr>
              <w:t xml:space="preserve"> you will</w:t>
            </w:r>
            <w:r w:rsidR="00C83206" w:rsidRPr="001D4228">
              <w:rPr>
                <w:rFonts w:ascii="Calibri" w:eastAsia="Calibri" w:hAnsi="Calibri" w:cs="Calibri"/>
                <w:b/>
                <w:bCs/>
                <w:color w:val="000000" w:themeColor="text1"/>
                <w:sz w:val="20"/>
                <w:szCs w:val="20"/>
              </w:rPr>
              <w:t xml:space="preserve"> have</w:t>
            </w:r>
            <w:r w:rsidRPr="001D4228">
              <w:rPr>
                <w:rFonts w:ascii="Calibri" w:eastAsia="Calibri" w:hAnsi="Calibri" w:cs="Calibri"/>
                <w:b/>
                <w:bCs/>
                <w:color w:val="000000" w:themeColor="text1"/>
                <w:sz w:val="20"/>
                <w:szCs w:val="20"/>
              </w:rPr>
              <w:t xml:space="preserve"> </w:t>
            </w:r>
            <w:r w:rsidR="009165C3" w:rsidRPr="001D4228">
              <w:rPr>
                <w:rFonts w:ascii="Calibri" w:eastAsia="Calibri" w:hAnsi="Calibri" w:cs="Calibri"/>
                <w:b/>
                <w:bCs/>
                <w:color w:val="000000" w:themeColor="text1"/>
                <w:sz w:val="20"/>
                <w:szCs w:val="20"/>
              </w:rPr>
              <w:t xml:space="preserve">a reasonable period not exceeding </w:t>
            </w:r>
            <w:r w:rsidR="00DD7229" w:rsidRPr="001D4228">
              <w:rPr>
                <w:rFonts w:ascii="Calibri" w:eastAsia="Calibri" w:hAnsi="Calibri" w:cs="Calibri"/>
                <w:b/>
                <w:bCs/>
                <w:color w:val="000000" w:themeColor="text1"/>
                <w:sz w:val="20"/>
                <w:szCs w:val="20"/>
              </w:rPr>
              <w:t>7</w:t>
            </w:r>
            <w:r w:rsidR="001932E8" w:rsidRPr="001D4228">
              <w:rPr>
                <w:rFonts w:ascii="Calibri" w:eastAsia="Calibri" w:hAnsi="Calibri" w:cs="Calibri"/>
                <w:b/>
                <w:bCs/>
                <w:color w:val="000000" w:themeColor="text1"/>
                <w:sz w:val="20"/>
                <w:szCs w:val="20"/>
              </w:rPr>
              <w:t xml:space="preserve"> </w:t>
            </w:r>
            <w:r w:rsidRPr="001D4228">
              <w:rPr>
                <w:rFonts w:ascii="Calibri" w:eastAsia="Calibri" w:hAnsi="Calibri" w:cs="Calibri"/>
                <w:b/>
                <w:bCs/>
                <w:color w:val="000000" w:themeColor="text1"/>
                <w:sz w:val="20"/>
                <w:szCs w:val="20"/>
              </w:rPr>
              <w:t>days to accept this offer.</w:t>
            </w:r>
          </w:p>
        </w:tc>
      </w:tr>
    </w:tbl>
    <w:p w14:paraId="0CC02A68" w14:textId="2B5EF5F7" w:rsidR="1A514E18" w:rsidRDefault="1A514E18" w:rsidP="1A514E18">
      <w:pPr>
        <w:rPr>
          <w:rFonts w:eastAsia="Calibri"/>
          <w:b/>
          <w:bCs/>
          <w:color w:val="000000" w:themeColor="text1"/>
          <w:u w:val="single"/>
        </w:rPr>
      </w:pPr>
    </w:p>
    <w:p w14:paraId="293B8390" w14:textId="1D7776E9" w:rsidR="00D76562" w:rsidRPr="00310FAB" w:rsidRDefault="00F10A62" w:rsidP="1A514E18">
      <w:pPr>
        <w:rPr>
          <w:rFonts w:eastAsia="Calibri"/>
        </w:rPr>
      </w:pPr>
      <w:r w:rsidRPr="1A514E18">
        <w:rPr>
          <w:rFonts w:eastAsia="Calibri"/>
          <w:b/>
          <w:bCs/>
          <w:color w:val="000000" w:themeColor="text1"/>
        </w:rPr>
        <w:t>IF YOU</w:t>
      </w:r>
      <w:r w:rsidRPr="1A514E18">
        <w:rPr>
          <w:rFonts w:ascii="Calibri" w:eastAsia="Calibri" w:hAnsi="Calibri" w:cs="Calibri"/>
          <w:b/>
          <w:bCs/>
          <w:color w:val="000000" w:themeColor="text1"/>
        </w:rPr>
        <w:t xml:space="preserve"> (THE TENANT)</w:t>
      </w:r>
      <w:r w:rsidRPr="1A514E18">
        <w:rPr>
          <w:rFonts w:eastAsia="Calibri"/>
          <w:b/>
          <w:bCs/>
          <w:color w:val="000000" w:themeColor="text1"/>
        </w:rPr>
        <w:t xml:space="preserve"> DISPUTE THIS </w:t>
      </w:r>
      <w:r>
        <w:rPr>
          <w:rFonts w:eastAsia="Calibri"/>
          <w:b/>
          <w:bCs/>
          <w:color w:val="000000" w:themeColor="text1"/>
        </w:rPr>
        <w:t>N</w:t>
      </w:r>
      <w:r w:rsidRPr="1A514E18">
        <w:rPr>
          <w:rFonts w:eastAsia="Calibri"/>
          <w:b/>
          <w:bCs/>
          <w:color w:val="000000" w:themeColor="text1"/>
        </w:rPr>
        <w:t xml:space="preserve">OTICE OF </w:t>
      </w:r>
      <w:r>
        <w:rPr>
          <w:rFonts w:eastAsia="Calibri"/>
          <w:b/>
          <w:bCs/>
          <w:color w:val="000000" w:themeColor="text1"/>
        </w:rPr>
        <w:t>T</w:t>
      </w:r>
      <w:r w:rsidRPr="1A514E18">
        <w:rPr>
          <w:rFonts w:eastAsia="Calibri"/>
          <w:b/>
          <w:bCs/>
          <w:color w:val="000000" w:themeColor="text1"/>
        </w:rPr>
        <w:t>ERMINATION</w:t>
      </w:r>
      <w:r w:rsidRPr="1A514E18">
        <w:rPr>
          <w:rFonts w:eastAsia="Calibri"/>
          <w:b/>
          <w:bCs/>
          <w:color w:val="000000" w:themeColor="text1"/>
          <w:u w:val="single"/>
        </w:rPr>
        <w:t xml:space="preserve"> </w:t>
      </w:r>
    </w:p>
    <w:p w14:paraId="0D1279B1" w14:textId="7876F2C9" w:rsidR="001A6CCB" w:rsidRDefault="001A6CCB" w:rsidP="001A6CCB">
      <w:pPr>
        <w:spacing w:line="288" w:lineRule="auto"/>
        <w:jc w:val="both"/>
        <w:rPr>
          <w:rFonts w:eastAsia="Times New Roman"/>
          <w:color w:val="000000" w:themeColor="text1"/>
        </w:rPr>
      </w:pPr>
      <w:r w:rsidRPr="2FE04CAD">
        <w:rPr>
          <w:rFonts w:ascii="Calibri" w:eastAsia="Calibri" w:hAnsi="Calibri" w:cs="Calibri"/>
        </w:rPr>
        <w:lastRenderedPageBreak/>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 xml:space="preserve">ermination or the right of the landlord to serve it, must be referred to the </w:t>
      </w:r>
      <w:r w:rsidR="000205F3">
        <w:rPr>
          <w:rFonts w:ascii="Calibri" w:eastAsia="Calibri" w:hAnsi="Calibri" w:cs="Calibri"/>
        </w:rPr>
        <w:t>RTB</w:t>
      </w:r>
      <w:r w:rsidRPr="2FE04CAD">
        <w:rPr>
          <w:rFonts w:ascii="Calibri" w:eastAsia="Calibri" w:hAnsi="Calibri" w:cs="Calibri"/>
        </w:rPr>
        <w:t xml:space="preserve"> under Part 6 of the </w:t>
      </w:r>
      <w:r w:rsidR="009F0313">
        <w:rPr>
          <w:rFonts w:ascii="Calibri" w:eastAsia="Calibri" w:hAnsi="Calibri" w:cs="Calibri"/>
        </w:rPr>
        <w:t>Act</w:t>
      </w:r>
      <w:r w:rsidRPr="2FE04CAD">
        <w:rPr>
          <w:rFonts w:ascii="Calibri" w:eastAsia="Calibri" w:hAnsi="Calibri" w:cs="Calibri"/>
        </w:rPr>
        <w:t xml:space="preserve"> 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4"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4"/>
      <w:r>
        <w:rPr>
          <w:rStyle w:val="xnormaltextrun"/>
        </w:rPr>
        <w:t xml:space="preserve">receipt of it. </w:t>
      </w:r>
      <w:r w:rsidRPr="00821F76">
        <w:rPr>
          <w:rStyle w:val="xeop"/>
        </w:rPr>
        <w:t> </w:t>
      </w:r>
    </w:p>
    <w:p w14:paraId="331C3E11" w14:textId="77777777" w:rsidR="0016732D" w:rsidRDefault="0016732D" w:rsidP="0016732D">
      <w:pPr>
        <w:spacing w:line="288" w:lineRule="auto"/>
        <w:jc w:val="both"/>
        <w:rPr>
          <w:rFonts w:ascii="Calibri" w:eastAsia="Calibri" w:hAnsi="Calibri" w:cs="Calibri"/>
          <w:color w:val="000000" w:themeColor="text1"/>
        </w:rPr>
      </w:pPr>
      <w:r w:rsidRPr="332A9AD7">
        <w:rPr>
          <w:rFonts w:ascii="Calibri" w:eastAsia="Calibri" w:hAnsi="Calibri" w:cs="Calibri"/>
          <w:b/>
          <w:bCs/>
          <w:color w:val="000000" w:themeColor="text1"/>
        </w:rPr>
        <w:t>INSPECTION OF DWELLING AND RETURN OF DEPOSIT</w:t>
      </w:r>
    </w:p>
    <w:p w14:paraId="27008DD2" w14:textId="77777777" w:rsidR="00B142DB" w:rsidRDefault="00B142DB" w:rsidP="00B142DB">
      <w:pPr>
        <w:spacing w:line="288" w:lineRule="auto"/>
        <w:jc w:val="both"/>
        <w:rPr>
          <w:rFonts w:eastAsia="Times New Roman" w:cstheme="minorHAnsi"/>
        </w:rPr>
      </w:pPr>
      <w:r w:rsidRPr="001558ED">
        <w:rPr>
          <w:rFonts w:eastAsia="Times New Roman" w:cstheme="minorHAnsi"/>
        </w:rPr>
        <w:t xml:space="preserve">In order to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443A5DA2" w14:textId="77777777" w:rsidR="006256DF" w:rsidRPr="005804B2" w:rsidRDefault="006256DF" w:rsidP="006256DF">
      <w:pPr>
        <w:spacing w:line="288" w:lineRule="auto"/>
        <w:rPr>
          <w:rFonts w:ascii="Calibri" w:eastAsia="Calibri" w:hAnsi="Calibri" w:cs="Calibri"/>
          <w:color w:val="000000" w:themeColor="text1"/>
        </w:rPr>
      </w:pPr>
      <w:r w:rsidRPr="332A9AD7">
        <w:rPr>
          <w:rFonts w:ascii="Calibri" w:eastAsia="Calibri" w:hAnsi="Calibri" w:cs="Calibri"/>
          <w:b/>
          <w:bCs/>
          <w:color w:val="000000" w:themeColor="text1"/>
        </w:rPr>
        <w:t>DATE OF SERVICE</w:t>
      </w:r>
      <w:r w:rsidRPr="332A9AD7">
        <w:rPr>
          <w:rFonts w:ascii="Calibri" w:eastAsia="Calibri" w:hAnsi="Calibri" w:cs="Calibri"/>
          <w:color w:val="000000" w:themeColor="text1"/>
        </w:rPr>
        <w:t xml:space="preserve"> </w:t>
      </w:r>
    </w:p>
    <w:p w14:paraId="799E1F89" w14:textId="77777777" w:rsidR="004D1DD9" w:rsidRDefault="004D1DD9" w:rsidP="004D1DD9">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the RTB on </w:t>
      </w:r>
      <w:r w:rsidRPr="00B16D7D">
        <w:rPr>
          <w:rFonts w:eastAsia="Times New Roman"/>
          <w:b/>
          <w:bCs/>
          <w:i/>
          <w:iCs/>
          <w:color w:val="FF0000"/>
        </w:rPr>
        <w:t>(</w:t>
      </w:r>
      <w:r w:rsidRPr="00B16D7D">
        <w:rPr>
          <w:rFonts w:eastAsia="Times New Roman"/>
          <w:b/>
          <w:bCs/>
          <w:i/>
          <w:iCs/>
          <w:color w:val="FF0000"/>
          <w:u w:val="single"/>
        </w:rPr>
        <w:t>INSERT</w:t>
      </w:r>
      <w:r w:rsidRPr="00B16D7D">
        <w:rPr>
          <w:rFonts w:eastAsia="Times New Roman"/>
          <w:b/>
          <w:bCs/>
          <w:i/>
          <w:iCs/>
          <w:color w:val="FF0000"/>
        </w:rPr>
        <w:t xml:space="preserve"> DAY/MONTH/YEAR)</w:t>
      </w:r>
      <w:r w:rsidRPr="00B16D7D">
        <w:rPr>
          <w:rFonts w:eastAsia="Times New Roman"/>
          <w:b/>
          <w:bCs/>
        </w:rPr>
        <w:t>.</w:t>
      </w:r>
      <w:r w:rsidRPr="00B16D7D">
        <w:rPr>
          <w:rStyle w:val="FootnoteReference"/>
          <w:rFonts w:ascii="Calibri" w:eastAsia="Calibri" w:hAnsi="Calibri" w:cs="Calibri"/>
          <w:b/>
          <w:bCs/>
          <w:color w:val="FF0000"/>
        </w:rPr>
        <w:footnoteReference w:id="4"/>
      </w:r>
      <w:r w:rsidRPr="00B16D7D">
        <w:rPr>
          <w:rFonts w:ascii="Calibri" w:eastAsia="Calibri" w:hAnsi="Calibri" w:cs="Calibri"/>
          <w:b/>
          <w:bCs/>
          <w:color w:val="FF0000"/>
        </w:rPr>
        <w:t xml:space="preserve"> </w:t>
      </w:r>
      <w:r w:rsidRPr="00B154A1">
        <w:rPr>
          <w:rFonts w:ascii="Calibri" w:eastAsia="Calibri" w:hAnsi="Calibri" w:cs="Calibri"/>
          <w:b/>
          <w:bCs/>
          <w:i/>
          <w:iCs/>
          <w:color w:val="FF0000"/>
        </w:rPr>
        <w:t>(The date of service must be the same for both the tenant and the RTB).</w:t>
      </w:r>
    </w:p>
    <w:p w14:paraId="3CAA326E" w14:textId="5B19AE24" w:rsidR="00376F45" w:rsidRPr="00310FAB" w:rsidRDefault="00376F45" w:rsidP="1A514E18">
      <w:pPr>
        <w:spacing w:line="288" w:lineRule="auto"/>
        <w:jc w:val="both"/>
        <w:rPr>
          <w:rFonts w:ascii="Calibri" w:eastAsia="Calibri" w:hAnsi="Calibri" w:cs="Calibri"/>
          <w:i/>
          <w:iCs/>
          <w:color w:val="000000" w:themeColor="text1"/>
        </w:rPr>
      </w:pPr>
    </w:p>
    <w:p w14:paraId="36A4D93A" w14:textId="1DD676CB"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 xml:space="preserve">Signed: </w:t>
      </w:r>
    </w:p>
    <w:p w14:paraId="0E80F7A9" w14:textId="014D0C2B" w:rsidR="00376F45" w:rsidRPr="00310FAB" w:rsidRDefault="00376F45" w:rsidP="1A514E18">
      <w:pPr>
        <w:spacing w:line="288" w:lineRule="auto"/>
        <w:jc w:val="both"/>
        <w:rPr>
          <w:rFonts w:ascii="Calibri" w:eastAsia="Calibri" w:hAnsi="Calibri" w:cs="Calibri"/>
          <w:color w:val="000000" w:themeColor="text1"/>
        </w:rPr>
      </w:pPr>
    </w:p>
    <w:p w14:paraId="41F4CD9C" w14:textId="1C61F56A"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 xml:space="preserve"> </w:t>
      </w:r>
    </w:p>
    <w:p w14:paraId="506F6E1C" w14:textId="58E9F597"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_________________________</w:t>
      </w:r>
    </w:p>
    <w:p w14:paraId="5B9900A4" w14:textId="77777777" w:rsidR="00F0305E" w:rsidRPr="00340B64" w:rsidRDefault="00F0305E" w:rsidP="00F0305E">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1240B50C" w14:textId="382E9094" w:rsidR="00376F45" w:rsidRPr="00310FAB" w:rsidRDefault="1A514E18" w:rsidP="1A514E18">
      <w:pPr>
        <w:spacing w:line="288" w:lineRule="auto"/>
        <w:jc w:val="both"/>
        <w:rPr>
          <w:rFonts w:ascii="Calibri" w:eastAsia="Calibri" w:hAnsi="Calibri" w:cs="Calibri"/>
          <w:color w:val="000000" w:themeColor="text1"/>
        </w:rPr>
      </w:pPr>
      <w:r w:rsidRPr="1A514E18">
        <w:rPr>
          <w:rFonts w:ascii="Calibri" w:eastAsia="Calibri" w:hAnsi="Calibri" w:cs="Calibri"/>
          <w:color w:val="000000" w:themeColor="text1"/>
        </w:rPr>
        <w:t>Landlord or landlord’s authorised agent</w:t>
      </w:r>
    </w:p>
    <w:p w14:paraId="6F658BAE" w14:textId="0EE1B2DD" w:rsidR="007814FD" w:rsidRDefault="00D76562" w:rsidP="00F0305E">
      <w:pPr>
        <w:spacing w:line="288" w:lineRule="auto"/>
      </w:pPr>
      <w:r>
        <w:br/>
      </w:r>
    </w:p>
    <w:p w14:paraId="2474CF60" w14:textId="77777777" w:rsidR="000E6D6E" w:rsidRDefault="000E6D6E" w:rsidP="000E6D6E"/>
    <w:p w14:paraId="47BBC7FD" w14:textId="77777777" w:rsidR="000E6D6E" w:rsidRDefault="000E6D6E" w:rsidP="000E6D6E"/>
    <w:p w14:paraId="703A8C33" w14:textId="77777777" w:rsidR="000E6D6E" w:rsidRDefault="000E6D6E" w:rsidP="000E6D6E"/>
    <w:p w14:paraId="4AC4F52B" w14:textId="77777777" w:rsidR="000E6D6E" w:rsidRDefault="000E6D6E" w:rsidP="000E6D6E"/>
    <w:p w14:paraId="34D6D2EA" w14:textId="77777777" w:rsidR="000E6D6E" w:rsidRDefault="000E6D6E" w:rsidP="000E6D6E"/>
    <w:p w14:paraId="5E5787A5" w14:textId="78B0CCC4" w:rsidR="00376F45" w:rsidRPr="0006601C" w:rsidRDefault="00170506" w:rsidP="01D73D71">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sectPr w:rsidR="00376F45" w:rsidRPr="0006601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E125" w14:textId="77777777" w:rsidR="00607217" w:rsidRDefault="00607217" w:rsidP="00DB5111">
      <w:pPr>
        <w:spacing w:after="0" w:line="240" w:lineRule="auto"/>
      </w:pPr>
      <w:r>
        <w:separator/>
      </w:r>
    </w:p>
  </w:endnote>
  <w:endnote w:type="continuationSeparator" w:id="0">
    <w:p w14:paraId="71F582D1" w14:textId="77777777" w:rsidR="00607217" w:rsidRDefault="00607217" w:rsidP="00DB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7BEA1" w14:textId="77777777" w:rsidR="00607217" w:rsidRDefault="00607217" w:rsidP="00DB5111">
      <w:pPr>
        <w:spacing w:after="0" w:line="240" w:lineRule="auto"/>
      </w:pPr>
      <w:r>
        <w:separator/>
      </w:r>
    </w:p>
  </w:footnote>
  <w:footnote w:type="continuationSeparator" w:id="0">
    <w:p w14:paraId="70481742" w14:textId="77777777" w:rsidR="00607217" w:rsidRDefault="00607217" w:rsidP="00DB5111">
      <w:pPr>
        <w:spacing w:after="0" w:line="240" w:lineRule="auto"/>
      </w:pPr>
      <w:r>
        <w:continuationSeparator/>
      </w:r>
    </w:p>
  </w:footnote>
  <w:footnote w:id="1">
    <w:p w14:paraId="3A90D114" w14:textId="7E6777FF" w:rsidR="1A514E18" w:rsidRPr="009462F6" w:rsidRDefault="1A514E18" w:rsidP="1A514E18">
      <w:pPr>
        <w:pStyle w:val="FootnoteText"/>
        <w:rPr>
          <w:rFonts w:ascii="Calibri" w:eastAsia="Calibri" w:hAnsi="Calibri" w:cs="Calibri"/>
          <w:color w:val="000000" w:themeColor="text1"/>
          <w:sz w:val="18"/>
          <w:szCs w:val="18"/>
        </w:rPr>
      </w:pPr>
      <w:r w:rsidRPr="1A514E18">
        <w:rPr>
          <w:rStyle w:val="FootnoteReference"/>
        </w:rPr>
        <w:footnoteRef/>
      </w:r>
      <w:r>
        <w:t xml:space="preserve"> </w:t>
      </w:r>
      <w:r w:rsidRPr="1A514E18">
        <w:rPr>
          <w:rFonts w:ascii="Calibri" w:eastAsia="Calibri" w:hAnsi="Calibri" w:cs="Calibri"/>
          <w:color w:val="000000" w:themeColor="text1"/>
          <w:sz w:val="18"/>
          <w:szCs w:val="18"/>
        </w:rPr>
        <w:t>This note</w:t>
      </w:r>
      <w:r w:rsidR="00C8307D">
        <w:rPr>
          <w:rFonts w:ascii="Calibri" w:eastAsia="Calibri" w:hAnsi="Calibri" w:cs="Calibri"/>
          <w:color w:val="000000" w:themeColor="text1"/>
          <w:sz w:val="18"/>
          <w:szCs w:val="18"/>
        </w:rPr>
        <w:t xml:space="preserve">, </w:t>
      </w:r>
      <w:r w:rsidRPr="1A514E18">
        <w:rPr>
          <w:rFonts w:ascii="Calibri" w:eastAsia="Calibri" w:hAnsi="Calibri" w:cs="Calibri"/>
          <w:color w:val="000000" w:themeColor="text1"/>
          <w:sz w:val="18"/>
          <w:szCs w:val="18"/>
        </w:rPr>
        <w:t>the attached notice of termination and statement are intended as a guide only. You should refer to the specific requirements set out in the Residential Tenancies Act 2004 (as amended). The RTB accepts no liability for any errors or omissions.</w:t>
      </w:r>
    </w:p>
  </w:footnote>
  <w:footnote w:id="2">
    <w:p w14:paraId="7688096F" w14:textId="1572FE7B" w:rsidR="00DB5111" w:rsidRPr="001417D1" w:rsidRDefault="00DB5111">
      <w:pPr>
        <w:pStyle w:val="FootnoteText"/>
        <w:rPr>
          <w:sz w:val="18"/>
          <w:szCs w:val="18"/>
          <w:lang w:val="en-IE"/>
        </w:rPr>
      </w:pPr>
      <w:r w:rsidRPr="001417D1">
        <w:rPr>
          <w:rStyle w:val="FootnoteReference"/>
          <w:sz w:val="18"/>
          <w:szCs w:val="18"/>
        </w:rPr>
        <w:footnoteRef/>
      </w:r>
      <w:r w:rsidRPr="001417D1">
        <w:rPr>
          <w:sz w:val="18"/>
          <w:szCs w:val="18"/>
        </w:rPr>
        <w:t xml:space="preserve"> </w:t>
      </w:r>
      <w:r w:rsidR="001D04B4" w:rsidRPr="000F3F94">
        <w:rPr>
          <w:rFonts w:ascii="Calibri" w:eastAsia="Calibri" w:hAnsi="Calibri" w:cs="Calibri"/>
          <w:sz w:val="18"/>
          <w:szCs w:val="18"/>
        </w:rPr>
        <w:t>A tenant who is renting for at least six months and has not been served a written notice of termination</w:t>
      </w:r>
      <w:r w:rsidR="001D04B4">
        <w:rPr>
          <w:rFonts w:ascii="Calibri" w:eastAsia="Calibri" w:hAnsi="Calibri" w:cs="Calibri"/>
          <w:sz w:val="18"/>
          <w:szCs w:val="18"/>
        </w:rPr>
        <w:t xml:space="preserve">, </w:t>
      </w:r>
      <w:r w:rsidR="001D04B4" w:rsidRPr="000F3F94">
        <w:rPr>
          <w:rFonts w:ascii="Calibri" w:eastAsia="Calibri" w:hAnsi="Calibri" w:cs="Calibri"/>
          <w:sz w:val="18"/>
          <w:szCs w:val="18"/>
        </w:rPr>
        <w:t xml:space="preserve">automatically acquires security of tenure. This is referred to as a ‘Part 4 </w:t>
      </w:r>
      <w:r w:rsidR="00D27DC1">
        <w:rPr>
          <w:rFonts w:ascii="Calibri" w:eastAsia="Calibri" w:hAnsi="Calibri" w:cs="Calibri"/>
          <w:sz w:val="18"/>
          <w:szCs w:val="18"/>
        </w:rPr>
        <w:t>t</w:t>
      </w:r>
      <w:r w:rsidR="001D04B4" w:rsidRPr="000F3F94">
        <w:rPr>
          <w:rFonts w:ascii="Calibri" w:eastAsia="Calibri" w:hAnsi="Calibri" w:cs="Calibri"/>
          <w:sz w:val="18"/>
          <w:szCs w:val="18"/>
        </w:rPr>
        <w:t xml:space="preserve">enancy’. A landlord can only terminate a </w:t>
      </w:r>
      <w:r w:rsidR="001D04B4">
        <w:rPr>
          <w:rFonts w:ascii="Calibri" w:eastAsia="Calibri" w:hAnsi="Calibri" w:cs="Calibri"/>
          <w:sz w:val="18"/>
          <w:szCs w:val="18"/>
        </w:rPr>
        <w:t>P</w:t>
      </w:r>
      <w:r w:rsidR="001D04B4" w:rsidRPr="000F3F94">
        <w:rPr>
          <w:rFonts w:ascii="Calibri" w:eastAsia="Calibri" w:hAnsi="Calibri" w:cs="Calibri"/>
          <w:sz w:val="18"/>
          <w:szCs w:val="18"/>
        </w:rPr>
        <w:t>art 4 tenancy on limited grounds. Visit</w:t>
      </w:r>
      <w:r w:rsidR="00B36446">
        <w:rPr>
          <w:rFonts w:ascii="Calibri" w:eastAsia="Calibri" w:hAnsi="Calibri" w:cs="Calibri"/>
          <w:sz w:val="18"/>
          <w:szCs w:val="18"/>
        </w:rPr>
        <w:t xml:space="preserve"> </w:t>
      </w:r>
      <w:hyperlink r:id="rId1" w:history="1">
        <w:r w:rsidR="00B36446" w:rsidRPr="006657C9">
          <w:rPr>
            <w:rStyle w:val="Hyperlink"/>
            <w:rFonts w:ascii="Calibri" w:eastAsia="Calibri" w:hAnsi="Calibri" w:cs="Calibri"/>
            <w:sz w:val="18"/>
            <w:szCs w:val="18"/>
          </w:rPr>
          <w:t>www.rtb.ie</w:t>
        </w:r>
      </w:hyperlink>
      <w:r w:rsidR="00B36446">
        <w:rPr>
          <w:rFonts w:ascii="Calibri" w:eastAsia="Calibri" w:hAnsi="Calibri" w:cs="Calibri"/>
          <w:sz w:val="18"/>
          <w:szCs w:val="18"/>
        </w:rPr>
        <w:t xml:space="preserve"> </w:t>
      </w:r>
      <w:r w:rsidR="001D04B4" w:rsidRPr="000F3F94">
        <w:rPr>
          <w:rFonts w:ascii="Calibri" w:eastAsia="Calibri" w:hAnsi="Calibri" w:cs="Calibri"/>
          <w:sz w:val="18"/>
          <w:szCs w:val="18"/>
        </w:rPr>
        <w:t>for further information</w:t>
      </w:r>
      <w:r w:rsidR="001D04B4">
        <w:rPr>
          <w:rFonts w:ascii="Calibri" w:eastAsia="Calibri" w:hAnsi="Calibri" w:cs="Calibri"/>
          <w:sz w:val="18"/>
          <w:szCs w:val="18"/>
        </w:rPr>
        <w:t>.</w:t>
      </w:r>
    </w:p>
  </w:footnote>
  <w:footnote w:id="3">
    <w:p w14:paraId="385263D7" w14:textId="77777777" w:rsidR="003516FE" w:rsidRPr="00C80EA4" w:rsidRDefault="003516FE" w:rsidP="003516FE">
      <w:pPr>
        <w:pStyle w:val="FootnoteText"/>
        <w:rPr>
          <w:sz w:val="18"/>
          <w:szCs w:val="18"/>
          <w:lang w:val="en-IE"/>
        </w:rPr>
      </w:pPr>
      <w:r w:rsidRPr="00C80EA4">
        <w:rPr>
          <w:rStyle w:val="FootnoteReference"/>
          <w:sz w:val="18"/>
          <w:szCs w:val="18"/>
        </w:rPr>
        <w:footnoteRef/>
      </w:r>
      <w:r w:rsidRPr="00C80EA4">
        <w:rPr>
          <w:sz w:val="18"/>
          <w:szCs w:val="18"/>
        </w:rPr>
        <w:t xml:space="preserve"> A tenant must receive the correct number of days’ notice as prescribed by s.66(2)(a) of the Residential Tenancies Act 2004 (as amended). </w:t>
      </w:r>
      <w:r w:rsidRPr="00C80EA4">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4">
    <w:p w14:paraId="422CB5EB" w14:textId="77777777" w:rsidR="004D1DD9" w:rsidRPr="00B154A1" w:rsidRDefault="004D1DD9" w:rsidP="004D1DD9">
      <w:pPr>
        <w:pStyle w:val="FootnoteText"/>
        <w:rPr>
          <w:sz w:val="18"/>
          <w:szCs w:val="18"/>
        </w:rPr>
      </w:pPr>
      <w:bookmarkStart w:id="5"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5"/>
      <w:r w:rsidRPr="00B154A1">
        <w:rPr>
          <w:rFonts w:ascii="Calibri" w:eastAsia="Calibri" w:hAnsi="Calibri" w:cs="Calibri"/>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14B"/>
    <w:multiLevelType w:val="hybridMultilevel"/>
    <w:tmpl w:val="0FB4D3DA"/>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75E3F6"/>
    <w:multiLevelType w:val="hybridMultilevel"/>
    <w:tmpl w:val="7860903E"/>
    <w:lvl w:ilvl="0" w:tplc="2F70209A">
      <w:start w:val="1"/>
      <w:numFmt w:val="decimal"/>
      <w:lvlText w:val="%1."/>
      <w:lvlJc w:val="left"/>
      <w:pPr>
        <w:ind w:left="720" w:hanging="360"/>
      </w:pPr>
    </w:lvl>
    <w:lvl w:ilvl="1" w:tplc="21B235FC">
      <w:start w:val="1"/>
      <w:numFmt w:val="bullet"/>
      <w:lvlText w:val="·"/>
      <w:lvlJc w:val="left"/>
      <w:pPr>
        <w:ind w:left="1440" w:hanging="360"/>
      </w:pPr>
      <w:rPr>
        <w:rFonts w:ascii="Symbol" w:hAnsi="Symbol" w:hint="default"/>
      </w:rPr>
    </w:lvl>
    <w:lvl w:ilvl="2" w:tplc="50682B98">
      <w:start w:val="1"/>
      <w:numFmt w:val="lowerRoman"/>
      <w:lvlText w:val="%3."/>
      <w:lvlJc w:val="right"/>
      <w:pPr>
        <w:ind w:left="2160" w:hanging="180"/>
      </w:pPr>
    </w:lvl>
    <w:lvl w:ilvl="3" w:tplc="C6565AC4">
      <w:start w:val="1"/>
      <w:numFmt w:val="decimal"/>
      <w:lvlText w:val="%4."/>
      <w:lvlJc w:val="left"/>
      <w:pPr>
        <w:ind w:left="2880" w:hanging="360"/>
      </w:pPr>
    </w:lvl>
    <w:lvl w:ilvl="4" w:tplc="7DA6B60C">
      <w:start w:val="1"/>
      <w:numFmt w:val="lowerLetter"/>
      <w:lvlText w:val="%5."/>
      <w:lvlJc w:val="left"/>
      <w:pPr>
        <w:ind w:left="3600" w:hanging="360"/>
      </w:pPr>
    </w:lvl>
    <w:lvl w:ilvl="5" w:tplc="9266BDF8">
      <w:start w:val="1"/>
      <w:numFmt w:val="lowerRoman"/>
      <w:lvlText w:val="%6."/>
      <w:lvlJc w:val="right"/>
      <w:pPr>
        <w:ind w:left="4320" w:hanging="180"/>
      </w:pPr>
    </w:lvl>
    <w:lvl w:ilvl="6" w:tplc="73608604">
      <w:start w:val="1"/>
      <w:numFmt w:val="decimal"/>
      <w:lvlText w:val="%7."/>
      <w:lvlJc w:val="left"/>
      <w:pPr>
        <w:ind w:left="5040" w:hanging="360"/>
      </w:pPr>
    </w:lvl>
    <w:lvl w:ilvl="7" w:tplc="E766BF5A">
      <w:start w:val="1"/>
      <w:numFmt w:val="lowerLetter"/>
      <w:lvlText w:val="%8."/>
      <w:lvlJc w:val="left"/>
      <w:pPr>
        <w:ind w:left="5760" w:hanging="360"/>
      </w:pPr>
    </w:lvl>
    <w:lvl w:ilvl="8" w:tplc="78828F6A">
      <w:start w:val="1"/>
      <w:numFmt w:val="lowerRoman"/>
      <w:lvlText w:val="%9."/>
      <w:lvlJc w:val="right"/>
      <w:pPr>
        <w:ind w:left="6480" w:hanging="180"/>
      </w:pPr>
    </w:lvl>
  </w:abstractNum>
  <w:abstractNum w:abstractNumId="2" w15:restartNumberingAfterBreak="0">
    <w:nsid w:val="1FC7E7DD"/>
    <w:multiLevelType w:val="hybridMultilevel"/>
    <w:tmpl w:val="6FA0B82E"/>
    <w:lvl w:ilvl="0" w:tplc="309EA424">
      <w:start w:val="1"/>
      <w:numFmt w:val="decimal"/>
      <w:lvlText w:val="%1."/>
      <w:lvlJc w:val="left"/>
      <w:pPr>
        <w:ind w:left="720" w:hanging="360"/>
      </w:pPr>
    </w:lvl>
    <w:lvl w:ilvl="1" w:tplc="8B387504">
      <w:start w:val="1"/>
      <w:numFmt w:val="lowerLetter"/>
      <w:lvlText w:val="%2."/>
      <w:lvlJc w:val="left"/>
      <w:pPr>
        <w:ind w:left="1440" w:hanging="360"/>
      </w:pPr>
    </w:lvl>
    <w:lvl w:ilvl="2" w:tplc="A5182EAC">
      <w:start w:val="1"/>
      <w:numFmt w:val="lowerRoman"/>
      <w:lvlText w:val="%3."/>
      <w:lvlJc w:val="right"/>
      <w:pPr>
        <w:ind w:left="2160" w:hanging="180"/>
      </w:pPr>
    </w:lvl>
    <w:lvl w:ilvl="3" w:tplc="CF42CF20">
      <w:start w:val="1"/>
      <w:numFmt w:val="decimal"/>
      <w:lvlText w:val="%4."/>
      <w:lvlJc w:val="left"/>
      <w:pPr>
        <w:ind w:left="2880" w:hanging="360"/>
      </w:pPr>
    </w:lvl>
    <w:lvl w:ilvl="4" w:tplc="9744966C">
      <w:start w:val="1"/>
      <w:numFmt w:val="lowerLetter"/>
      <w:lvlText w:val="%5."/>
      <w:lvlJc w:val="left"/>
      <w:pPr>
        <w:ind w:left="3600" w:hanging="360"/>
      </w:pPr>
    </w:lvl>
    <w:lvl w:ilvl="5" w:tplc="54E68C04">
      <w:start w:val="1"/>
      <w:numFmt w:val="lowerRoman"/>
      <w:lvlText w:val="%6."/>
      <w:lvlJc w:val="right"/>
      <w:pPr>
        <w:ind w:left="4320" w:hanging="180"/>
      </w:pPr>
    </w:lvl>
    <w:lvl w:ilvl="6" w:tplc="F934CC9E">
      <w:start w:val="1"/>
      <w:numFmt w:val="decimal"/>
      <w:lvlText w:val="%7."/>
      <w:lvlJc w:val="left"/>
      <w:pPr>
        <w:ind w:left="5040" w:hanging="360"/>
      </w:pPr>
    </w:lvl>
    <w:lvl w:ilvl="7" w:tplc="5F24448E">
      <w:start w:val="1"/>
      <w:numFmt w:val="lowerLetter"/>
      <w:lvlText w:val="%8."/>
      <w:lvlJc w:val="left"/>
      <w:pPr>
        <w:ind w:left="5760" w:hanging="360"/>
      </w:pPr>
    </w:lvl>
    <w:lvl w:ilvl="8" w:tplc="8736B6B0">
      <w:start w:val="1"/>
      <w:numFmt w:val="lowerRoman"/>
      <w:lvlText w:val="%9."/>
      <w:lvlJc w:val="right"/>
      <w:pPr>
        <w:ind w:left="6480" w:hanging="180"/>
      </w:pPr>
    </w:lvl>
  </w:abstractNum>
  <w:abstractNum w:abstractNumId="3" w15:restartNumberingAfterBreak="0">
    <w:nsid w:val="27231B37"/>
    <w:multiLevelType w:val="hybridMultilevel"/>
    <w:tmpl w:val="9B687A9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A9ED89D"/>
    <w:multiLevelType w:val="hybridMultilevel"/>
    <w:tmpl w:val="F0601CAE"/>
    <w:lvl w:ilvl="0" w:tplc="C0E80EAC">
      <w:start w:val="1"/>
      <w:numFmt w:val="decimal"/>
      <w:lvlText w:val="%1."/>
      <w:lvlJc w:val="left"/>
      <w:pPr>
        <w:ind w:left="720" w:hanging="360"/>
      </w:pPr>
    </w:lvl>
    <w:lvl w:ilvl="1" w:tplc="5E3A4874">
      <w:start w:val="1"/>
      <w:numFmt w:val="lowerLetter"/>
      <w:lvlText w:val="%2."/>
      <w:lvlJc w:val="left"/>
      <w:pPr>
        <w:ind w:left="1440" w:hanging="360"/>
      </w:pPr>
    </w:lvl>
    <w:lvl w:ilvl="2" w:tplc="088E8CB4">
      <w:start w:val="1"/>
      <w:numFmt w:val="lowerRoman"/>
      <w:lvlText w:val="%3."/>
      <w:lvlJc w:val="right"/>
      <w:pPr>
        <w:ind w:left="2160" w:hanging="180"/>
      </w:pPr>
    </w:lvl>
    <w:lvl w:ilvl="3" w:tplc="789EAE50">
      <w:start w:val="1"/>
      <w:numFmt w:val="decimal"/>
      <w:lvlText w:val="%4."/>
      <w:lvlJc w:val="left"/>
      <w:pPr>
        <w:ind w:left="2880" w:hanging="360"/>
      </w:pPr>
    </w:lvl>
    <w:lvl w:ilvl="4" w:tplc="B7327128">
      <w:start w:val="1"/>
      <w:numFmt w:val="lowerLetter"/>
      <w:lvlText w:val="%5."/>
      <w:lvlJc w:val="left"/>
      <w:pPr>
        <w:ind w:left="3600" w:hanging="360"/>
      </w:pPr>
    </w:lvl>
    <w:lvl w:ilvl="5" w:tplc="85DCB18A">
      <w:start w:val="1"/>
      <w:numFmt w:val="lowerRoman"/>
      <w:lvlText w:val="%6."/>
      <w:lvlJc w:val="right"/>
      <w:pPr>
        <w:ind w:left="4320" w:hanging="180"/>
      </w:pPr>
    </w:lvl>
    <w:lvl w:ilvl="6" w:tplc="865603C6">
      <w:start w:val="1"/>
      <w:numFmt w:val="decimal"/>
      <w:lvlText w:val="%7."/>
      <w:lvlJc w:val="left"/>
      <w:pPr>
        <w:ind w:left="5040" w:hanging="360"/>
      </w:pPr>
    </w:lvl>
    <w:lvl w:ilvl="7" w:tplc="1E5AB1B0">
      <w:start w:val="1"/>
      <w:numFmt w:val="lowerLetter"/>
      <w:lvlText w:val="%8."/>
      <w:lvlJc w:val="left"/>
      <w:pPr>
        <w:ind w:left="5760" w:hanging="360"/>
      </w:pPr>
    </w:lvl>
    <w:lvl w:ilvl="8" w:tplc="40E27662">
      <w:start w:val="1"/>
      <w:numFmt w:val="lowerRoman"/>
      <w:lvlText w:val="%9."/>
      <w:lvlJc w:val="right"/>
      <w:pPr>
        <w:ind w:left="6480" w:hanging="180"/>
      </w:pPr>
    </w:lvl>
  </w:abstractNum>
  <w:abstractNum w:abstractNumId="5" w15:restartNumberingAfterBreak="0">
    <w:nsid w:val="2B9C3337"/>
    <w:multiLevelType w:val="hybridMultilevel"/>
    <w:tmpl w:val="0FE625DE"/>
    <w:lvl w:ilvl="0" w:tplc="FFFFFFF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F66D1B"/>
    <w:multiLevelType w:val="hybridMultilevel"/>
    <w:tmpl w:val="B9EC037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90C30BB"/>
    <w:multiLevelType w:val="hybridMultilevel"/>
    <w:tmpl w:val="1D768840"/>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431124F4"/>
    <w:multiLevelType w:val="hybridMultilevel"/>
    <w:tmpl w:val="BC06EA0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1809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A36492C"/>
    <w:multiLevelType w:val="hybridMultilevel"/>
    <w:tmpl w:val="B7AA79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DE4C1C"/>
    <w:multiLevelType w:val="hybridMultilevel"/>
    <w:tmpl w:val="73A28F6A"/>
    <w:lvl w:ilvl="0" w:tplc="1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D281D1"/>
    <w:multiLevelType w:val="hybridMultilevel"/>
    <w:tmpl w:val="8182D976"/>
    <w:lvl w:ilvl="0" w:tplc="153CEAF8">
      <w:start w:val="1"/>
      <w:numFmt w:val="decimal"/>
      <w:lvlText w:val="%1."/>
      <w:lvlJc w:val="left"/>
      <w:pPr>
        <w:ind w:left="720" w:hanging="360"/>
      </w:pPr>
    </w:lvl>
    <w:lvl w:ilvl="1" w:tplc="EB748444">
      <w:start w:val="1"/>
      <w:numFmt w:val="lowerLetter"/>
      <w:lvlText w:val="%2."/>
      <w:lvlJc w:val="left"/>
      <w:pPr>
        <w:ind w:left="1440" w:hanging="360"/>
      </w:pPr>
    </w:lvl>
    <w:lvl w:ilvl="2" w:tplc="BED0D4BE">
      <w:start w:val="1"/>
      <w:numFmt w:val="lowerRoman"/>
      <w:lvlText w:val="%3."/>
      <w:lvlJc w:val="right"/>
      <w:pPr>
        <w:ind w:left="2160" w:hanging="180"/>
      </w:pPr>
    </w:lvl>
    <w:lvl w:ilvl="3" w:tplc="0EA645E6">
      <w:start w:val="1"/>
      <w:numFmt w:val="decimal"/>
      <w:lvlText w:val="%4."/>
      <w:lvlJc w:val="left"/>
      <w:pPr>
        <w:ind w:left="2880" w:hanging="360"/>
      </w:pPr>
    </w:lvl>
    <w:lvl w:ilvl="4" w:tplc="1EE0CC34">
      <w:start w:val="1"/>
      <w:numFmt w:val="lowerLetter"/>
      <w:lvlText w:val="%5."/>
      <w:lvlJc w:val="left"/>
      <w:pPr>
        <w:ind w:left="3600" w:hanging="360"/>
      </w:pPr>
    </w:lvl>
    <w:lvl w:ilvl="5" w:tplc="94EA6734">
      <w:start w:val="1"/>
      <w:numFmt w:val="lowerRoman"/>
      <w:lvlText w:val="%6."/>
      <w:lvlJc w:val="right"/>
      <w:pPr>
        <w:ind w:left="4320" w:hanging="180"/>
      </w:pPr>
    </w:lvl>
    <w:lvl w:ilvl="6" w:tplc="CCE06BB0">
      <w:start w:val="1"/>
      <w:numFmt w:val="decimal"/>
      <w:lvlText w:val="%7."/>
      <w:lvlJc w:val="left"/>
      <w:pPr>
        <w:ind w:left="5040" w:hanging="360"/>
      </w:pPr>
    </w:lvl>
    <w:lvl w:ilvl="7" w:tplc="C046D890">
      <w:start w:val="1"/>
      <w:numFmt w:val="lowerLetter"/>
      <w:lvlText w:val="%8."/>
      <w:lvlJc w:val="left"/>
      <w:pPr>
        <w:ind w:left="5760" w:hanging="360"/>
      </w:pPr>
    </w:lvl>
    <w:lvl w:ilvl="8" w:tplc="A2B4430E">
      <w:start w:val="1"/>
      <w:numFmt w:val="lowerRoman"/>
      <w:lvlText w:val="%9."/>
      <w:lvlJc w:val="right"/>
      <w:pPr>
        <w:ind w:left="6480" w:hanging="180"/>
      </w:pPr>
    </w:lvl>
  </w:abstractNum>
  <w:abstractNum w:abstractNumId="12" w15:restartNumberingAfterBreak="0">
    <w:nsid w:val="6BD7BE56"/>
    <w:multiLevelType w:val="hybridMultilevel"/>
    <w:tmpl w:val="251ADCE2"/>
    <w:lvl w:ilvl="0" w:tplc="70F01A0C">
      <w:start w:val="1"/>
      <w:numFmt w:val="decimal"/>
      <w:lvlText w:val="%1."/>
      <w:lvlJc w:val="left"/>
      <w:pPr>
        <w:ind w:left="720" w:hanging="360"/>
      </w:pPr>
    </w:lvl>
    <w:lvl w:ilvl="1" w:tplc="91EA24CC">
      <w:start w:val="1"/>
      <w:numFmt w:val="lowerLetter"/>
      <w:lvlText w:val="%2."/>
      <w:lvlJc w:val="left"/>
      <w:pPr>
        <w:ind w:left="1440" w:hanging="360"/>
      </w:pPr>
    </w:lvl>
    <w:lvl w:ilvl="2" w:tplc="20825EA6">
      <w:start w:val="1"/>
      <w:numFmt w:val="lowerRoman"/>
      <w:lvlText w:val="%3."/>
      <w:lvlJc w:val="right"/>
      <w:pPr>
        <w:ind w:left="2160" w:hanging="180"/>
      </w:pPr>
    </w:lvl>
    <w:lvl w:ilvl="3" w:tplc="78CA47D6">
      <w:start w:val="1"/>
      <w:numFmt w:val="decimal"/>
      <w:lvlText w:val="%4."/>
      <w:lvlJc w:val="left"/>
      <w:pPr>
        <w:ind w:left="2880" w:hanging="360"/>
      </w:pPr>
    </w:lvl>
    <w:lvl w:ilvl="4" w:tplc="66A41798">
      <w:start w:val="1"/>
      <w:numFmt w:val="lowerLetter"/>
      <w:lvlText w:val="%5."/>
      <w:lvlJc w:val="left"/>
      <w:pPr>
        <w:ind w:left="3600" w:hanging="360"/>
      </w:pPr>
    </w:lvl>
    <w:lvl w:ilvl="5" w:tplc="93B8627E">
      <w:start w:val="1"/>
      <w:numFmt w:val="lowerRoman"/>
      <w:lvlText w:val="%6."/>
      <w:lvlJc w:val="right"/>
      <w:pPr>
        <w:ind w:left="4320" w:hanging="180"/>
      </w:pPr>
    </w:lvl>
    <w:lvl w:ilvl="6" w:tplc="06E6292C">
      <w:start w:val="1"/>
      <w:numFmt w:val="decimal"/>
      <w:lvlText w:val="%7."/>
      <w:lvlJc w:val="left"/>
      <w:pPr>
        <w:ind w:left="5040" w:hanging="360"/>
      </w:pPr>
    </w:lvl>
    <w:lvl w:ilvl="7" w:tplc="FECC9AEA">
      <w:start w:val="1"/>
      <w:numFmt w:val="lowerLetter"/>
      <w:lvlText w:val="%8."/>
      <w:lvlJc w:val="left"/>
      <w:pPr>
        <w:ind w:left="5760" w:hanging="360"/>
      </w:pPr>
    </w:lvl>
    <w:lvl w:ilvl="8" w:tplc="6EF66786">
      <w:start w:val="1"/>
      <w:numFmt w:val="lowerRoman"/>
      <w:lvlText w:val="%9."/>
      <w:lvlJc w:val="right"/>
      <w:pPr>
        <w:ind w:left="6480" w:hanging="180"/>
      </w:pPr>
    </w:lvl>
  </w:abstractNum>
  <w:abstractNum w:abstractNumId="13" w15:restartNumberingAfterBreak="0">
    <w:nsid w:val="6D63B3C8"/>
    <w:multiLevelType w:val="hybridMultilevel"/>
    <w:tmpl w:val="9ED01C26"/>
    <w:lvl w:ilvl="0" w:tplc="3998F3A6">
      <w:start w:val="1"/>
      <w:numFmt w:val="decimal"/>
      <w:lvlText w:val="%1."/>
      <w:lvlJc w:val="left"/>
      <w:pPr>
        <w:ind w:left="720" w:hanging="360"/>
      </w:pPr>
    </w:lvl>
    <w:lvl w:ilvl="1" w:tplc="D59AEF06">
      <w:start w:val="1"/>
      <w:numFmt w:val="lowerLetter"/>
      <w:lvlText w:val="%2."/>
      <w:lvlJc w:val="left"/>
      <w:pPr>
        <w:ind w:left="1440" w:hanging="360"/>
      </w:pPr>
    </w:lvl>
    <w:lvl w:ilvl="2" w:tplc="3D96FD5E">
      <w:start w:val="1"/>
      <w:numFmt w:val="lowerRoman"/>
      <w:lvlText w:val="%3."/>
      <w:lvlJc w:val="right"/>
      <w:pPr>
        <w:ind w:left="2160" w:hanging="180"/>
      </w:pPr>
    </w:lvl>
    <w:lvl w:ilvl="3" w:tplc="8E083B14">
      <w:start w:val="1"/>
      <w:numFmt w:val="decimal"/>
      <w:lvlText w:val="%4."/>
      <w:lvlJc w:val="left"/>
      <w:pPr>
        <w:ind w:left="2880" w:hanging="360"/>
      </w:pPr>
    </w:lvl>
    <w:lvl w:ilvl="4" w:tplc="FE9AFBD2">
      <w:start w:val="1"/>
      <w:numFmt w:val="lowerLetter"/>
      <w:lvlText w:val="%5."/>
      <w:lvlJc w:val="left"/>
      <w:pPr>
        <w:ind w:left="3600" w:hanging="360"/>
      </w:pPr>
    </w:lvl>
    <w:lvl w:ilvl="5" w:tplc="55A4D512">
      <w:start w:val="1"/>
      <w:numFmt w:val="lowerRoman"/>
      <w:lvlText w:val="%6."/>
      <w:lvlJc w:val="right"/>
      <w:pPr>
        <w:ind w:left="4320" w:hanging="180"/>
      </w:pPr>
    </w:lvl>
    <w:lvl w:ilvl="6" w:tplc="B43E1B6A">
      <w:start w:val="1"/>
      <w:numFmt w:val="decimal"/>
      <w:lvlText w:val="%7."/>
      <w:lvlJc w:val="left"/>
      <w:pPr>
        <w:ind w:left="5040" w:hanging="360"/>
      </w:pPr>
    </w:lvl>
    <w:lvl w:ilvl="7" w:tplc="11BE166C">
      <w:start w:val="1"/>
      <w:numFmt w:val="lowerLetter"/>
      <w:lvlText w:val="%8."/>
      <w:lvlJc w:val="left"/>
      <w:pPr>
        <w:ind w:left="5760" w:hanging="360"/>
      </w:pPr>
    </w:lvl>
    <w:lvl w:ilvl="8" w:tplc="6D96A9E2">
      <w:start w:val="1"/>
      <w:numFmt w:val="lowerRoman"/>
      <w:lvlText w:val="%9."/>
      <w:lvlJc w:val="right"/>
      <w:pPr>
        <w:ind w:left="6480" w:hanging="180"/>
      </w:pPr>
    </w:lvl>
  </w:abstractNum>
  <w:abstractNum w:abstractNumId="14" w15:restartNumberingAfterBreak="0">
    <w:nsid w:val="76F5780B"/>
    <w:multiLevelType w:val="hybridMultilevel"/>
    <w:tmpl w:val="0AA25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CB92124"/>
    <w:multiLevelType w:val="hybridMultilevel"/>
    <w:tmpl w:val="8E5830CC"/>
    <w:lvl w:ilvl="0" w:tplc="4A30A6D2">
      <w:start w:val="1"/>
      <w:numFmt w:val="bullet"/>
      <w:lvlText w:val=""/>
      <w:lvlJc w:val="left"/>
      <w:pPr>
        <w:ind w:left="1080" w:hanging="360"/>
      </w:pPr>
      <w:rPr>
        <w:rFonts w:ascii="Symbol" w:hAnsi="Symbol" w:hint="default"/>
      </w:rPr>
    </w:lvl>
    <w:lvl w:ilvl="1" w:tplc="65CE2E12">
      <w:start w:val="1"/>
      <w:numFmt w:val="bullet"/>
      <w:lvlText w:val="o"/>
      <w:lvlJc w:val="left"/>
      <w:pPr>
        <w:ind w:left="1800" w:hanging="360"/>
      </w:pPr>
      <w:rPr>
        <w:rFonts w:ascii="Courier New" w:hAnsi="Courier New" w:hint="default"/>
      </w:rPr>
    </w:lvl>
    <w:lvl w:ilvl="2" w:tplc="C81A1AE4">
      <w:start w:val="1"/>
      <w:numFmt w:val="bullet"/>
      <w:lvlText w:val=""/>
      <w:lvlJc w:val="left"/>
      <w:pPr>
        <w:ind w:left="2520" w:hanging="360"/>
      </w:pPr>
      <w:rPr>
        <w:rFonts w:ascii="Wingdings" w:hAnsi="Wingdings" w:hint="default"/>
      </w:rPr>
    </w:lvl>
    <w:lvl w:ilvl="3" w:tplc="0602F0F8">
      <w:start w:val="1"/>
      <w:numFmt w:val="bullet"/>
      <w:lvlText w:val=""/>
      <w:lvlJc w:val="left"/>
      <w:pPr>
        <w:ind w:left="3240" w:hanging="360"/>
      </w:pPr>
      <w:rPr>
        <w:rFonts w:ascii="Symbol" w:hAnsi="Symbol" w:hint="default"/>
      </w:rPr>
    </w:lvl>
    <w:lvl w:ilvl="4" w:tplc="EF205F42">
      <w:start w:val="1"/>
      <w:numFmt w:val="bullet"/>
      <w:lvlText w:val="o"/>
      <w:lvlJc w:val="left"/>
      <w:pPr>
        <w:ind w:left="3960" w:hanging="360"/>
      </w:pPr>
      <w:rPr>
        <w:rFonts w:ascii="Courier New" w:hAnsi="Courier New" w:hint="default"/>
      </w:rPr>
    </w:lvl>
    <w:lvl w:ilvl="5" w:tplc="BB30D044">
      <w:start w:val="1"/>
      <w:numFmt w:val="bullet"/>
      <w:lvlText w:val=""/>
      <w:lvlJc w:val="left"/>
      <w:pPr>
        <w:ind w:left="4680" w:hanging="360"/>
      </w:pPr>
      <w:rPr>
        <w:rFonts w:ascii="Wingdings" w:hAnsi="Wingdings" w:hint="default"/>
      </w:rPr>
    </w:lvl>
    <w:lvl w:ilvl="6" w:tplc="6154384C">
      <w:start w:val="1"/>
      <w:numFmt w:val="bullet"/>
      <w:lvlText w:val=""/>
      <w:lvlJc w:val="left"/>
      <w:pPr>
        <w:ind w:left="5400" w:hanging="360"/>
      </w:pPr>
      <w:rPr>
        <w:rFonts w:ascii="Symbol" w:hAnsi="Symbol" w:hint="default"/>
      </w:rPr>
    </w:lvl>
    <w:lvl w:ilvl="7" w:tplc="3430A552">
      <w:start w:val="1"/>
      <w:numFmt w:val="bullet"/>
      <w:lvlText w:val="o"/>
      <w:lvlJc w:val="left"/>
      <w:pPr>
        <w:ind w:left="6120" w:hanging="360"/>
      </w:pPr>
      <w:rPr>
        <w:rFonts w:ascii="Courier New" w:hAnsi="Courier New" w:hint="default"/>
      </w:rPr>
    </w:lvl>
    <w:lvl w:ilvl="8" w:tplc="C532A190">
      <w:start w:val="1"/>
      <w:numFmt w:val="bullet"/>
      <w:lvlText w:val=""/>
      <w:lvlJc w:val="left"/>
      <w:pPr>
        <w:ind w:left="6840" w:hanging="360"/>
      </w:pPr>
      <w:rPr>
        <w:rFonts w:ascii="Wingdings" w:hAnsi="Wingdings" w:hint="default"/>
      </w:rPr>
    </w:lvl>
  </w:abstractNum>
  <w:num w:numId="1" w16cid:durableId="2020572129">
    <w:abstractNumId w:val="15"/>
  </w:num>
  <w:num w:numId="2" w16cid:durableId="1645619196">
    <w:abstractNumId w:val="4"/>
  </w:num>
  <w:num w:numId="3" w16cid:durableId="1391924367">
    <w:abstractNumId w:val="12"/>
  </w:num>
  <w:num w:numId="4" w16cid:durableId="1679965340">
    <w:abstractNumId w:val="2"/>
  </w:num>
  <w:num w:numId="5" w16cid:durableId="1532765852">
    <w:abstractNumId w:val="11"/>
  </w:num>
  <w:num w:numId="6" w16cid:durableId="203834987">
    <w:abstractNumId w:val="13"/>
  </w:num>
  <w:num w:numId="7" w16cid:durableId="242182310">
    <w:abstractNumId w:val="1"/>
  </w:num>
  <w:num w:numId="8" w16cid:durableId="1926496314">
    <w:abstractNumId w:val="7"/>
  </w:num>
  <w:num w:numId="9" w16cid:durableId="1780946258">
    <w:abstractNumId w:val="10"/>
  </w:num>
  <w:num w:numId="10" w16cid:durableId="829447326">
    <w:abstractNumId w:val="0"/>
  </w:num>
  <w:num w:numId="11" w16cid:durableId="1723021287">
    <w:abstractNumId w:val="9"/>
  </w:num>
  <w:num w:numId="12" w16cid:durableId="273246385">
    <w:abstractNumId w:val="5"/>
  </w:num>
  <w:num w:numId="13" w16cid:durableId="1624383106">
    <w:abstractNumId w:val="3"/>
  </w:num>
  <w:num w:numId="14" w16cid:durableId="1656571583">
    <w:abstractNumId w:val="8"/>
  </w:num>
  <w:num w:numId="15" w16cid:durableId="1028486558">
    <w:abstractNumId w:val="14"/>
  </w:num>
  <w:num w:numId="16" w16cid:durableId="38649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BD8ECE"/>
    <w:rsid w:val="00016668"/>
    <w:rsid w:val="000205F3"/>
    <w:rsid w:val="00033CED"/>
    <w:rsid w:val="0004489B"/>
    <w:rsid w:val="0006601C"/>
    <w:rsid w:val="0007137B"/>
    <w:rsid w:val="0008254E"/>
    <w:rsid w:val="000A04F9"/>
    <w:rsid w:val="000A4F6F"/>
    <w:rsid w:val="000E6D6E"/>
    <w:rsid w:val="000F2C26"/>
    <w:rsid w:val="001417D1"/>
    <w:rsid w:val="001477B3"/>
    <w:rsid w:val="001532E0"/>
    <w:rsid w:val="0016732D"/>
    <w:rsid w:val="00170506"/>
    <w:rsid w:val="001772C7"/>
    <w:rsid w:val="00192709"/>
    <w:rsid w:val="001932E8"/>
    <w:rsid w:val="001A6CCB"/>
    <w:rsid w:val="001D04B4"/>
    <w:rsid w:val="001D4228"/>
    <w:rsid w:val="001D6108"/>
    <w:rsid w:val="001E5441"/>
    <w:rsid w:val="001F7E98"/>
    <w:rsid w:val="0024712B"/>
    <w:rsid w:val="00262757"/>
    <w:rsid w:val="00272C2D"/>
    <w:rsid w:val="00273D35"/>
    <w:rsid w:val="002806E4"/>
    <w:rsid w:val="002C1356"/>
    <w:rsid w:val="002D243A"/>
    <w:rsid w:val="002E7581"/>
    <w:rsid w:val="00310FAB"/>
    <w:rsid w:val="00312931"/>
    <w:rsid w:val="0032294F"/>
    <w:rsid w:val="003516FE"/>
    <w:rsid w:val="00354B2B"/>
    <w:rsid w:val="003575EE"/>
    <w:rsid w:val="00362456"/>
    <w:rsid w:val="00365391"/>
    <w:rsid w:val="00373016"/>
    <w:rsid w:val="00376F45"/>
    <w:rsid w:val="00380481"/>
    <w:rsid w:val="003A36DE"/>
    <w:rsid w:val="003B17AB"/>
    <w:rsid w:val="003C2913"/>
    <w:rsid w:val="003D7961"/>
    <w:rsid w:val="003F664E"/>
    <w:rsid w:val="00416BBB"/>
    <w:rsid w:val="00431269"/>
    <w:rsid w:val="00442F35"/>
    <w:rsid w:val="004942C9"/>
    <w:rsid w:val="00495702"/>
    <w:rsid w:val="0049768E"/>
    <w:rsid w:val="004C0028"/>
    <w:rsid w:val="004C021E"/>
    <w:rsid w:val="004D1DD9"/>
    <w:rsid w:val="004E7594"/>
    <w:rsid w:val="00517F07"/>
    <w:rsid w:val="00536AA4"/>
    <w:rsid w:val="005451BC"/>
    <w:rsid w:val="005A1AB9"/>
    <w:rsid w:val="005E44C8"/>
    <w:rsid w:val="005E5A77"/>
    <w:rsid w:val="00607217"/>
    <w:rsid w:val="006102CD"/>
    <w:rsid w:val="006140BA"/>
    <w:rsid w:val="006256DF"/>
    <w:rsid w:val="00657CF4"/>
    <w:rsid w:val="00686E2E"/>
    <w:rsid w:val="006A6211"/>
    <w:rsid w:val="006E5295"/>
    <w:rsid w:val="006E6509"/>
    <w:rsid w:val="006F2ABD"/>
    <w:rsid w:val="00710C57"/>
    <w:rsid w:val="00751045"/>
    <w:rsid w:val="00776361"/>
    <w:rsid w:val="007814FD"/>
    <w:rsid w:val="00783998"/>
    <w:rsid w:val="00786F3B"/>
    <w:rsid w:val="007A74CA"/>
    <w:rsid w:val="007B6886"/>
    <w:rsid w:val="007D334C"/>
    <w:rsid w:val="007E631E"/>
    <w:rsid w:val="00810C74"/>
    <w:rsid w:val="00824E35"/>
    <w:rsid w:val="008911D5"/>
    <w:rsid w:val="008A2062"/>
    <w:rsid w:val="008C6992"/>
    <w:rsid w:val="008E231D"/>
    <w:rsid w:val="008F2A31"/>
    <w:rsid w:val="00905BDF"/>
    <w:rsid w:val="00913960"/>
    <w:rsid w:val="00915274"/>
    <w:rsid w:val="009165C3"/>
    <w:rsid w:val="009324A3"/>
    <w:rsid w:val="009462F6"/>
    <w:rsid w:val="00970EB7"/>
    <w:rsid w:val="00975DD6"/>
    <w:rsid w:val="00984A87"/>
    <w:rsid w:val="00996A7E"/>
    <w:rsid w:val="009A67E9"/>
    <w:rsid w:val="009F0313"/>
    <w:rsid w:val="00A0090C"/>
    <w:rsid w:val="00A0234F"/>
    <w:rsid w:val="00A10A27"/>
    <w:rsid w:val="00A178F8"/>
    <w:rsid w:val="00A34A47"/>
    <w:rsid w:val="00A63A67"/>
    <w:rsid w:val="00A90FA3"/>
    <w:rsid w:val="00AA4CDF"/>
    <w:rsid w:val="00AD020C"/>
    <w:rsid w:val="00B10BA7"/>
    <w:rsid w:val="00B142DB"/>
    <w:rsid w:val="00B16D7D"/>
    <w:rsid w:val="00B36446"/>
    <w:rsid w:val="00B422DA"/>
    <w:rsid w:val="00B62A0F"/>
    <w:rsid w:val="00B639D1"/>
    <w:rsid w:val="00BB73E1"/>
    <w:rsid w:val="00BF5225"/>
    <w:rsid w:val="00BF6D7A"/>
    <w:rsid w:val="00C226D9"/>
    <w:rsid w:val="00C22DD0"/>
    <w:rsid w:val="00C26099"/>
    <w:rsid w:val="00C80EA4"/>
    <w:rsid w:val="00C8307D"/>
    <w:rsid w:val="00C8318E"/>
    <w:rsid w:val="00C83206"/>
    <w:rsid w:val="00CC173D"/>
    <w:rsid w:val="00CD2D08"/>
    <w:rsid w:val="00CD7165"/>
    <w:rsid w:val="00CE25FE"/>
    <w:rsid w:val="00CF3B0C"/>
    <w:rsid w:val="00CF3C61"/>
    <w:rsid w:val="00D2741A"/>
    <w:rsid w:val="00D27DC1"/>
    <w:rsid w:val="00D300E4"/>
    <w:rsid w:val="00D403E9"/>
    <w:rsid w:val="00D4649A"/>
    <w:rsid w:val="00D76562"/>
    <w:rsid w:val="00D95020"/>
    <w:rsid w:val="00DA0A25"/>
    <w:rsid w:val="00DB5111"/>
    <w:rsid w:val="00DC6527"/>
    <w:rsid w:val="00DD7136"/>
    <w:rsid w:val="00DD7229"/>
    <w:rsid w:val="00DE6687"/>
    <w:rsid w:val="00DE764A"/>
    <w:rsid w:val="00DF1EF9"/>
    <w:rsid w:val="00E06EF2"/>
    <w:rsid w:val="00E5562E"/>
    <w:rsid w:val="00E7162E"/>
    <w:rsid w:val="00EA6DF0"/>
    <w:rsid w:val="00EB0C82"/>
    <w:rsid w:val="00EC0885"/>
    <w:rsid w:val="00EC43B8"/>
    <w:rsid w:val="00EE2C79"/>
    <w:rsid w:val="00F0305E"/>
    <w:rsid w:val="00F05FCC"/>
    <w:rsid w:val="00F10A62"/>
    <w:rsid w:val="00F20007"/>
    <w:rsid w:val="00F30B4C"/>
    <w:rsid w:val="00F31A47"/>
    <w:rsid w:val="00F5150A"/>
    <w:rsid w:val="00F53CA9"/>
    <w:rsid w:val="00F647AB"/>
    <w:rsid w:val="00F86BBB"/>
    <w:rsid w:val="00F9335E"/>
    <w:rsid w:val="00FB0A2E"/>
    <w:rsid w:val="00FC1526"/>
    <w:rsid w:val="00FC2395"/>
    <w:rsid w:val="00FD02B9"/>
    <w:rsid w:val="011E0315"/>
    <w:rsid w:val="01D73D71"/>
    <w:rsid w:val="023162DA"/>
    <w:rsid w:val="02B29BE0"/>
    <w:rsid w:val="02B9D376"/>
    <w:rsid w:val="034D2B21"/>
    <w:rsid w:val="04545DB0"/>
    <w:rsid w:val="0455A3D7"/>
    <w:rsid w:val="04E8FB82"/>
    <w:rsid w:val="08209C44"/>
    <w:rsid w:val="092914FA"/>
    <w:rsid w:val="0987616A"/>
    <w:rsid w:val="09BC6CA5"/>
    <w:rsid w:val="0A049F9B"/>
    <w:rsid w:val="0CF40D67"/>
    <w:rsid w:val="0D121D47"/>
    <w:rsid w:val="0D632E82"/>
    <w:rsid w:val="0DCFAB36"/>
    <w:rsid w:val="0DFC861D"/>
    <w:rsid w:val="1389B0FA"/>
    <w:rsid w:val="13EB58EF"/>
    <w:rsid w:val="14FF1F4C"/>
    <w:rsid w:val="151AA015"/>
    <w:rsid w:val="187E02F9"/>
    <w:rsid w:val="18BD8ECE"/>
    <w:rsid w:val="19115AA4"/>
    <w:rsid w:val="19FEC3A8"/>
    <w:rsid w:val="1A23793E"/>
    <w:rsid w:val="1A514E18"/>
    <w:rsid w:val="1ABAB7F2"/>
    <w:rsid w:val="1AE68D18"/>
    <w:rsid w:val="1BE98595"/>
    <w:rsid w:val="1C2F61E4"/>
    <w:rsid w:val="1F096BCF"/>
    <w:rsid w:val="1F99C485"/>
    <w:rsid w:val="24540D4B"/>
    <w:rsid w:val="258C2FB5"/>
    <w:rsid w:val="2625337A"/>
    <w:rsid w:val="2641392C"/>
    <w:rsid w:val="268950B5"/>
    <w:rsid w:val="2850DFE7"/>
    <w:rsid w:val="288B95B1"/>
    <w:rsid w:val="29B5CD02"/>
    <w:rsid w:val="2AFB103C"/>
    <w:rsid w:val="2C8E29C9"/>
    <w:rsid w:val="2CC969A8"/>
    <w:rsid w:val="2D792B50"/>
    <w:rsid w:val="2DD4B8F5"/>
    <w:rsid w:val="2F14060D"/>
    <w:rsid w:val="2FAFC730"/>
    <w:rsid w:val="2FE24BEC"/>
    <w:rsid w:val="309FF2AD"/>
    <w:rsid w:val="30B0CC12"/>
    <w:rsid w:val="324C9C73"/>
    <w:rsid w:val="33DEC6F0"/>
    <w:rsid w:val="359C482D"/>
    <w:rsid w:val="35D55434"/>
    <w:rsid w:val="373AC9E1"/>
    <w:rsid w:val="37AEB397"/>
    <w:rsid w:val="37E48AA9"/>
    <w:rsid w:val="3E869138"/>
    <w:rsid w:val="40BA8C1A"/>
    <w:rsid w:val="40DD064E"/>
    <w:rsid w:val="40EC00D3"/>
    <w:rsid w:val="42E8808D"/>
    <w:rsid w:val="43EE7A76"/>
    <w:rsid w:val="4403F3EE"/>
    <w:rsid w:val="44A3C32E"/>
    <w:rsid w:val="4623BED6"/>
    <w:rsid w:val="489A7DBD"/>
    <w:rsid w:val="48F02CE4"/>
    <w:rsid w:val="4D6DEEE0"/>
    <w:rsid w:val="4DA4D3CD"/>
    <w:rsid w:val="4DE830F6"/>
    <w:rsid w:val="4ED86728"/>
    <w:rsid w:val="4F81B36A"/>
    <w:rsid w:val="4FD1E578"/>
    <w:rsid w:val="4FDF0648"/>
    <w:rsid w:val="4FF90F9A"/>
    <w:rsid w:val="508C943B"/>
    <w:rsid w:val="51CD734A"/>
    <w:rsid w:val="581D82EE"/>
    <w:rsid w:val="599FF1E0"/>
    <w:rsid w:val="5C2726F3"/>
    <w:rsid w:val="5CD792A2"/>
    <w:rsid w:val="5D760A78"/>
    <w:rsid w:val="5E736303"/>
    <w:rsid w:val="5EB8EAEC"/>
    <w:rsid w:val="5F4C1644"/>
    <w:rsid w:val="61B977EA"/>
    <w:rsid w:val="633F58B2"/>
    <w:rsid w:val="63F393DD"/>
    <w:rsid w:val="68697B4D"/>
    <w:rsid w:val="6A627493"/>
    <w:rsid w:val="6B768BAA"/>
    <w:rsid w:val="6EB5D682"/>
    <w:rsid w:val="702C3D5B"/>
    <w:rsid w:val="70A23663"/>
    <w:rsid w:val="7182C8FA"/>
    <w:rsid w:val="718C207D"/>
    <w:rsid w:val="7271A3A6"/>
    <w:rsid w:val="72C67DEC"/>
    <w:rsid w:val="77AE5BAC"/>
    <w:rsid w:val="7867721B"/>
    <w:rsid w:val="793AAD5D"/>
    <w:rsid w:val="799E5B54"/>
    <w:rsid w:val="79EFB6D4"/>
    <w:rsid w:val="7A03427C"/>
    <w:rsid w:val="7A433486"/>
    <w:rsid w:val="7A6511B4"/>
    <w:rsid w:val="7ABCB672"/>
    <w:rsid w:val="7B3A2BB5"/>
    <w:rsid w:val="7CCD4938"/>
    <w:rsid w:val="7E301EAD"/>
    <w:rsid w:val="7E71CC77"/>
    <w:rsid w:val="7FF09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8ECE"/>
  <w15:chartTrackingRefBased/>
  <w15:docId w15:val="{96F58C4C-DAE1-4130-A218-BA15CA2F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DB5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111"/>
    <w:rPr>
      <w:sz w:val="20"/>
      <w:szCs w:val="20"/>
    </w:rPr>
  </w:style>
  <w:style w:type="character" w:styleId="FootnoteReference">
    <w:name w:val="footnote reference"/>
    <w:basedOn w:val="DefaultParagraphFont"/>
    <w:uiPriority w:val="99"/>
    <w:semiHidden/>
    <w:unhideWhenUsed/>
    <w:rsid w:val="00DB5111"/>
    <w:rPr>
      <w:vertAlign w:val="superscript"/>
    </w:rPr>
  </w:style>
  <w:style w:type="character" w:styleId="CommentReference">
    <w:name w:val="annotation reference"/>
    <w:basedOn w:val="DefaultParagraphFont"/>
    <w:uiPriority w:val="99"/>
    <w:semiHidden/>
    <w:unhideWhenUsed/>
    <w:rsid w:val="0004489B"/>
    <w:rPr>
      <w:sz w:val="16"/>
      <w:szCs w:val="16"/>
    </w:rPr>
  </w:style>
  <w:style w:type="paragraph" w:styleId="CommentText">
    <w:name w:val="annotation text"/>
    <w:basedOn w:val="Normal"/>
    <w:link w:val="CommentTextChar"/>
    <w:uiPriority w:val="99"/>
    <w:unhideWhenUsed/>
    <w:rsid w:val="0004489B"/>
    <w:pPr>
      <w:spacing w:line="240" w:lineRule="auto"/>
    </w:pPr>
    <w:rPr>
      <w:sz w:val="20"/>
      <w:szCs w:val="20"/>
    </w:rPr>
  </w:style>
  <w:style w:type="character" w:customStyle="1" w:styleId="CommentTextChar">
    <w:name w:val="Comment Text Char"/>
    <w:basedOn w:val="DefaultParagraphFont"/>
    <w:link w:val="CommentText"/>
    <w:uiPriority w:val="99"/>
    <w:rsid w:val="0004489B"/>
    <w:rPr>
      <w:sz w:val="20"/>
      <w:szCs w:val="20"/>
    </w:rPr>
  </w:style>
  <w:style w:type="paragraph" w:styleId="CommentSubject">
    <w:name w:val="annotation subject"/>
    <w:basedOn w:val="CommentText"/>
    <w:next w:val="CommentText"/>
    <w:link w:val="CommentSubjectChar"/>
    <w:uiPriority w:val="99"/>
    <w:semiHidden/>
    <w:unhideWhenUsed/>
    <w:rsid w:val="0004489B"/>
    <w:rPr>
      <w:b/>
      <w:bCs/>
    </w:rPr>
  </w:style>
  <w:style w:type="character" w:customStyle="1" w:styleId="CommentSubjectChar">
    <w:name w:val="Comment Subject Char"/>
    <w:basedOn w:val="CommentTextChar"/>
    <w:link w:val="CommentSubject"/>
    <w:uiPriority w:val="99"/>
    <w:semiHidden/>
    <w:rsid w:val="0004489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7162E"/>
    <w:rPr>
      <w:color w:val="605E5C"/>
      <w:shd w:val="clear" w:color="auto" w:fill="E1DFDD"/>
    </w:rPr>
  </w:style>
  <w:style w:type="paragraph" w:styleId="Revision">
    <w:name w:val="Revision"/>
    <w:hidden/>
    <w:uiPriority w:val="99"/>
    <w:semiHidden/>
    <w:rsid w:val="00CD7165"/>
    <w:pPr>
      <w:spacing w:after="0" w:line="240" w:lineRule="auto"/>
    </w:pPr>
  </w:style>
  <w:style w:type="character" w:customStyle="1" w:styleId="xnormaltextrun">
    <w:name w:val="x_normaltextrun"/>
    <w:basedOn w:val="DefaultParagraphFont"/>
    <w:rsid w:val="001A6CCB"/>
  </w:style>
  <w:style w:type="character" w:customStyle="1" w:styleId="xeop">
    <w:name w:val="x_eop"/>
    <w:basedOn w:val="DefaultParagraphFont"/>
    <w:rsid w:val="001A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6CD4A-6E64-428C-8F8F-ACDC30081425}">
  <ds:schemaRefs>
    <ds:schemaRef ds:uri="http://schemas.openxmlformats.org/officeDocument/2006/bibliography"/>
  </ds:schemaRefs>
</ds:datastoreItem>
</file>

<file path=customXml/itemProps2.xml><?xml version="1.0" encoding="utf-8"?>
<ds:datastoreItem xmlns:ds="http://schemas.openxmlformats.org/officeDocument/2006/customXml" ds:itemID="{63424299-A2A7-4364-B9C9-B18F278C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FDF50-FC6E-41B2-AD44-84286072C99D}">
  <ds:schemaRefs>
    <ds:schemaRef ds:uri="http://schemas.microsoft.com/sharepoint/v3/contenttype/forms"/>
  </ds:schemaRefs>
</ds:datastoreItem>
</file>

<file path=customXml/itemProps4.xml><?xml version="1.0" encoding="utf-8"?>
<ds:datastoreItem xmlns:ds="http://schemas.openxmlformats.org/officeDocument/2006/customXml" ds:itemID="{9DEB87E3-B1D8-49FE-8907-D5D74549E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Elaine Joyce</cp:lastModifiedBy>
  <cp:revision>2</cp:revision>
  <dcterms:created xsi:type="dcterms:W3CDTF">2024-04-08T18:19:00Z</dcterms:created>
  <dcterms:modified xsi:type="dcterms:W3CDTF">2024-04-08T18:19:00Z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