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B02D8E" w:rsidP="00B02D8E" w:rsidRDefault="00B02D8E" w14:paraId="1FA791CB" w14:textId="447AECF8">
      <w:pPr>
        <w:shd w:val="clear" w:color="auto" w:fill="F2F2F2" w:themeFill="background1" w:themeFillShade="F2"/>
        <w:spacing w:line="288" w:lineRule="auto"/>
        <w:jc w:val="center"/>
        <w:rPr>
          <w:rFonts w:ascii="Calibri" w:hAnsi="Calibri" w:eastAsia="Calibri" w:cs="Calibri"/>
          <w:b w:val="1"/>
          <w:bCs w:val="1"/>
          <w:color w:val="3333FF"/>
        </w:rPr>
      </w:pPr>
      <w:r w:rsidRPr="31F0C2C0" w:rsidR="28991831">
        <w:rPr>
          <w:rFonts w:ascii="Calibri" w:hAnsi="Calibri" w:eastAsia="Calibri" w:cs="Calibri"/>
          <w:b w:val="1"/>
          <w:bCs w:val="1"/>
          <w:color w:val="3333FF"/>
        </w:rPr>
        <w:t>.</w:t>
      </w:r>
      <w:r w:rsidRPr="31F0C2C0" w:rsidR="00B02D8E">
        <w:rPr>
          <w:rFonts w:ascii="Calibri" w:hAnsi="Calibri" w:eastAsia="Calibri" w:cs="Calibri"/>
          <w:b w:val="1"/>
          <w:bCs w:val="1"/>
          <w:color w:val="3333FF"/>
        </w:rPr>
        <w:t>EXPLANATORY NOTE</w:t>
      </w:r>
    </w:p>
    <w:p w:rsidR="00B02D8E" w:rsidP="00B02D8E" w:rsidRDefault="00B02D8E" w14:paraId="7A90EA57" w14:textId="359D471C">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Pr>
          <w:noProof/>
        </w:rPr>
        <mc:AlternateContent>
          <mc:Choice Requires="wps">
            <w:drawing>
              <wp:anchor distT="0" distB="0" distL="114300" distR="114300" simplePos="0" relativeHeight="251658240" behindDoc="0" locked="0" layoutInCell="1" allowOverlap="1" wp14:anchorId="50DED195" wp14:editId="752F60B0">
                <wp:simplePos x="0" y="0"/>
                <wp:positionH relativeFrom="margin">
                  <wp:posOffset>457200</wp:posOffset>
                </wp:positionH>
                <wp:positionV relativeFrom="paragraph">
                  <wp:posOffset>171450</wp:posOffset>
                </wp:positionV>
                <wp:extent cx="5041900" cy="590550"/>
                <wp:effectExtent l="0" t="0" r="25400" b="19050"/>
                <wp:wrapNone/>
                <wp:docPr id="2" name="Text Box 1"/>
                <wp:cNvGraphicFramePr/>
                <a:graphic xmlns:a="http://schemas.openxmlformats.org/drawingml/2006/main">
                  <a:graphicData uri="http://schemas.microsoft.com/office/word/2010/wordprocessingShape">
                    <wps:wsp>
                      <wps:cNvSpPr/>
                      <wps:spPr>
                        <a:xfrm>
                          <a:off x="0" y="0"/>
                          <a:ext cx="5041900" cy="590550"/>
                        </a:xfrm>
                        <a:prstGeom prst="rect">
                          <a:avLst/>
                        </a:prstGeom>
                        <a:solidFill>
                          <a:srgbClr val="203864">
                            <a:lumMod val="50000"/>
                          </a:srgbClr>
                        </a:solidFill>
                        <a:ln w="6350">
                          <a:solidFill>
                            <a:srgbClr val="000000"/>
                          </a:solidFill>
                        </a:ln>
                      </wps:spPr>
                      <wps:txbx>
                        <w:txbxContent>
                          <w:p w:rsidR="00952151" w:rsidP="00952151" w:rsidRDefault="00952151" w14:paraId="3229D9C2" w14:textId="77777777">
                            <w:pPr>
                              <w:jc w:val="center"/>
                              <w:rPr>
                                <w:rFonts w:ascii="Aptos" w:hAnsi="Aptos"/>
                                <w:b/>
                                <w:bCs/>
                                <w:color w:val="FFFFFF"/>
                                <w:sz w:val="24"/>
                                <w:szCs w:val="24"/>
                                <w:lang w:val="en-US"/>
                              </w:rPr>
                            </w:pPr>
                            <w:r>
                              <w:rPr>
                                <w:rFonts w:ascii="Aptos" w:hAnsi="Aptos"/>
                                <w:b/>
                                <w:bCs/>
                                <w:color w:val="FFFFFF"/>
                                <w:lang w:val="en-US"/>
                              </w:rPr>
                              <w:t xml:space="preserve">STUDENT TERMINATING A LEASE / LICENCE OF STUDENT SPECIFIC ACCOMMODATION </w:t>
                            </w:r>
                          </w:p>
                          <w:p w:rsidR="00952151" w:rsidP="00952151" w:rsidRDefault="00952151" w14:paraId="0A93B807" w14:textId="77777777">
                            <w:pPr>
                              <w:jc w:val="center"/>
                              <w:rPr>
                                <w:rFonts w:ascii="Aptos" w:hAnsi="Aptos"/>
                                <w:b/>
                                <w:bCs/>
                                <w:color w:val="FFFFFF"/>
                                <w:lang w:val="en-US"/>
                              </w:rPr>
                            </w:pPr>
                            <w:r>
                              <w:rPr>
                                <w:rFonts w:ascii="Aptos" w:hAnsi="Aptos"/>
                                <w:b/>
                                <w:bCs/>
                                <w:color w:val="FFFFFF"/>
                                <w:lang w:val="en-US"/>
                              </w:rPr>
                              <w:t xml:space="preserve">(except rent arrears) </w:t>
                            </w:r>
                          </w:p>
                          <w:p w:rsidR="00952151" w:rsidP="00952151" w:rsidRDefault="00952151" w14:paraId="6007A222" w14:textId="77777777">
                            <w:pPr>
                              <w:rPr>
                                <w:rFonts w:ascii="Aptos" w:hAnsi="Aptos"/>
                                <w:lang w:val="en-US"/>
                              </w:rPr>
                            </w:pPr>
                            <w:r>
                              <w:rPr>
                                <w:rFonts w:ascii="Aptos" w:hAnsi="Aptos"/>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1" style="position:absolute;left:0;text-align:left;margin-left:36pt;margin-top:13.5pt;width:397pt;height: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101c32" strokeweight=".5pt" w14:anchorId="50DED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">
                <v:textbox>
                  <w:txbxContent>
                    <w:p w:rsidR="00952151" w:rsidP="00952151" w:rsidRDefault="00952151" w14:paraId="3229D9C2" w14:textId="77777777">
                      <w:pPr>
                        <w:jc w:val="center"/>
                        <w:rPr>
                          <w:rFonts w:ascii="Aptos" w:hAnsi="Aptos"/>
                          <w:b/>
                          <w:bCs/>
                          <w:color w:val="FFFFFF"/>
                          <w:sz w:val="24"/>
                          <w:szCs w:val="24"/>
                          <w:lang w:val="en-US"/>
                        </w:rPr>
                      </w:pPr>
                      <w:r>
                        <w:rPr>
                          <w:rFonts w:ascii="Aptos" w:hAnsi="Aptos"/>
                          <w:b/>
                          <w:bCs/>
                          <w:color w:val="FFFFFF"/>
                          <w:lang w:val="en-US"/>
                        </w:rPr>
                        <w:t xml:space="preserve">STUDENT TERMINATING A LEASE / LICENCE OF STUDENT SPECIFIC ACCOMMODATION </w:t>
                      </w:r>
                    </w:p>
                    <w:p w:rsidR="00952151" w:rsidP="00952151" w:rsidRDefault="00952151" w14:paraId="0A93B807" w14:textId="77777777">
                      <w:pPr>
                        <w:jc w:val="center"/>
                        <w:rPr>
                          <w:rFonts w:ascii="Aptos" w:hAnsi="Aptos"/>
                          <w:b/>
                          <w:bCs/>
                          <w:color w:val="FFFFFF"/>
                          <w:lang w:val="en-US"/>
                        </w:rPr>
                      </w:pPr>
                      <w:r>
                        <w:rPr>
                          <w:rFonts w:ascii="Aptos" w:hAnsi="Aptos"/>
                          <w:b/>
                          <w:bCs/>
                          <w:color w:val="FFFFFF"/>
                          <w:lang w:val="en-US"/>
                        </w:rPr>
                        <w:t xml:space="preserve">(except rent arrears) </w:t>
                      </w:r>
                    </w:p>
                    <w:p w:rsidR="00952151" w:rsidP="00952151" w:rsidRDefault="00952151" w14:paraId="6007A222" w14:textId="77777777">
                      <w:pPr>
                        <w:rPr>
                          <w:rFonts w:ascii="Aptos" w:hAnsi="Aptos"/>
                          <w:lang w:val="en-US"/>
                        </w:rPr>
                      </w:pPr>
                      <w:r>
                        <w:rPr>
                          <w:rFonts w:ascii="Aptos" w:hAnsi="Aptos"/>
                          <w:lang w:val="en-US"/>
                        </w:rPr>
                        <w:t> </w:t>
                      </w:r>
                    </w:p>
                  </w:txbxContent>
                </v:textbox>
                <w10:wrap anchorx="margin"/>
              </v:rect>
            </w:pict>
          </mc:Fallback>
        </mc:AlternateContent>
      </w:r>
      <w:r>
        <w:rPr>
          <w:rFonts w:ascii="Calibri" w:hAnsi="Calibri" w:eastAsia="Calibri" w:cs="Calibri"/>
          <w:b/>
          <w:bCs/>
          <w:color w:val="000000" w:themeColor="text1"/>
          <w:sz w:val="24"/>
          <w:szCs w:val="24"/>
        </w:rPr>
        <w:t xml:space="preserve"> </w:t>
      </w:r>
    </w:p>
    <w:p w:rsidR="00B02D8E" w:rsidP="00B02D8E" w:rsidRDefault="00B02D8E" w14:paraId="247B0464" w14:textId="77777777">
      <w:pPr>
        <w:shd w:val="clear" w:color="auto" w:fill="F2F2F2" w:themeFill="background1" w:themeFillShade="F2"/>
        <w:spacing w:after="0" w:line="360" w:lineRule="auto"/>
        <w:jc w:val="both"/>
        <w:rPr>
          <w:rFonts w:ascii="Calibri" w:hAnsi="Calibri" w:eastAsia="Calibri" w:cs="Calibri"/>
          <w:lang w:val="en-US"/>
        </w:rPr>
      </w:pPr>
    </w:p>
    <w:p w:rsidR="00B02D8E" w:rsidP="00B02D8E" w:rsidRDefault="00B02D8E" w14:paraId="1E6442AD" w14:textId="77777777">
      <w:pPr>
        <w:shd w:val="clear" w:color="auto" w:fill="F2F2F2" w:themeFill="background1" w:themeFillShade="F2"/>
        <w:spacing w:line="288" w:lineRule="auto"/>
        <w:jc w:val="center"/>
        <w:rPr>
          <w:rFonts w:eastAsia="Times New Roman"/>
          <w:b/>
          <w:bCs/>
          <w:sz w:val="24"/>
          <w:szCs w:val="24"/>
        </w:rPr>
      </w:pPr>
    </w:p>
    <w:p w:rsidR="00B02D8E" w:rsidP="00B02D8E" w:rsidRDefault="00B02D8E" w14:paraId="075EB23B" w14:textId="77777777">
      <w:pPr>
        <w:shd w:val="clear" w:color="auto" w:fill="F2F2F2" w:themeFill="background1" w:themeFillShade="F2"/>
        <w:spacing w:line="288" w:lineRule="auto"/>
        <w:jc w:val="center"/>
        <w:rPr>
          <w:rStyle w:val="normaltextrun"/>
        </w:rPr>
      </w:pPr>
      <w:r>
        <w:rPr>
          <w:rFonts w:eastAsia="Times New Roman"/>
          <w:b/>
          <w:bCs/>
          <w:sz w:val="24"/>
          <w:szCs w:val="24"/>
        </w:rPr>
        <w:t>Important: please read carefully before completing a notice of termination</w:t>
      </w:r>
      <w:r>
        <w:rPr>
          <w:rStyle w:val="FootnoteReference"/>
          <w:rFonts w:eastAsia="Times New Roman"/>
          <w:b/>
          <w:bCs/>
        </w:rPr>
        <w:footnoteReference w:id="2"/>
      </w:r>
    </w:p>
    <w:p w:rsidR="00B02D8E" w:rsidP="00B02D8E" w:rsidRDefault="00B02D8E" w14:paraId="56E82A91" w14:textId="77777777">
      <w:pPr>
        <w:shd w:val="clear" w:color="auto" w:fill="F2F2F2" w:themeFill="background1" w:themeFillShade="F2"/>
        <w:spacing w:after="0" w:line="360" w:lineRule="auto"/>
        <w:jc w:val="both"/>
        <w:rPr>
          <w:rStyle w:val="normaltextrun"/>
          <w:rFonts w:ascii="Calibri" w:hAnsi="Calibri" w:cs="Calibri"/>
          <w:b/>
          <w:bCs/>
          <w:color w:val="000000" w:themeColor="text1"/>
          <w:u w:val="single"/>
        </w:rPr>
      </w:pPr>
    </w:p>
    <w:p w:rsidR="00B02D8E" w:rsidP="00B02D8E" w:rsidRDefault="00B02D8E" w14:paraId="23B5F22A" w14:textId="0F8B7A71">
      <w:pPr>
        <w:shd w:val="clear" w:color="auto" w:fill="F2F2F2" w:themeFill="background1" w:themeFillShade="F2"/>
        <w:spacing w:after="0" w:line="240" w:lineRule="auto"/>
        <w:jc w:val="both"/>
        <w:rPr>
          <w:rStyle w:val="normaltextrun"/>
          <w:rFonts w:ascii="Calibri" w:hAnsi="Calibri" w:cs="Calibri"/>
          <w:b/>
          <w:bCs/>
          <w:color w:val="000000"/>
          <w:shd w:val="clear" w:color="auto" w:fill="FFFFFF"/>
        </w:rPr>
      </w:pPr>
      <w:r w:rsidRPr="706E85A1">
        <w:rPr>
          <w:rStyle w:val="normaltextrun"/>
          <w:rFonts w:ascii="Calibri" w:hAnsi="Calibri" w:cs="Calibri"/>
          <w:b/>
          <w:bCs/>
          <w:color w:val="000000" w:themeColor="text1"/>
        </w:rPr>
        <w:t>REQUIREMENTS WHEN</w:t>
      </w:r>
      <w:r w:rsidRPr="706E85A1" w:rsidR="5DA380AD">
        <w:rPr>
          <w:rStyle w:val="normaltextrun"/>
          <w:rFonts w:ascii="Calibri" w:hAnsi="Calibri" w:cs="Calibri"/>
          <w:b/>
          <w:bCs/>
          <w:color w:val="000000" w:themeColor="text1"/>
        </w:rPr>
        <w:t xml:space="preserve"> A STUDENT IS </w:t>
      </w:r>
      <w:r w:rsidRPr="706E85A1">
        <w:rPr>
          <w:rStyle w:val="normaltextrun"/>
          <w:rFonts w:ascii="Calibri" w:hAnsi="Calibri" w:cs="Calibri"/>
          <w:b/>
          <w:bCs/>
          <w:color w:val="000000" w:themeColor="text1"/>
        </w:rPr>
        <w:t xml:space="preserve">TERMINATING </w:t>
      </w:r>
      <w:r w:rsidRPr="706E85A1" w:rsidR="07361817">
        <w:rPr>
          <w:rStyle w:val="normaltextrun"/>
          <w:rFonts w:ascii="Calibri" w:hAnsi="Calibri" w:cs="Calibri"/>
          <w:b/>
          <w:bCs/>
          <w:color w:val="000000" w:themeColor="text1"/>
        </w:rPr>
        <w:t xml:space="preserve">A </w:t>
      </w:r>
      <w:r w:rsidRPr="706E85A1">
        <w:rPr>
          <w:rStyle w:val="normaltextrun"/>
          <w:rFonts w:ascii="Calibri" w:hAnsi="Calibri" w:cs="Calibri"/>
          <w:b/>
          <w:bCs/>
          <w:color w:val="000000" w:themeColor="text1"/>
        </w:rPr>
        <w:t>TENANCY / LICENCE OF STUDENT SPECIFIC ACCOMMODATION</w:t>
      </w:r>
      <w:r w:rsidRPr="706E85A1" w:rsidR="5E584BBF">
        <w:rPr>
          <w:rStyle w:val="normaltextrun"/>
          <w:rFonts w:ascii="Calibri" w:hAnsi="Calibri" w:cs="Calibri"/>
          <w:b/>
          <w:bCs/>
          <w:color w:val="000000" w:themeColor="text1"/>
        </w:rPr>
        <w:t xml:space="preserve"> DURING THE PERIOD 1 MAY TO 1 OCTOBER, INCLUSIVE, IN ANY YEAR</w:t>
      </w:r>
    </w:p>
    <w:p w:rsidR="00B02D8E" w:rsidP="00B02D8E" w:rsidRDefault="00B02D8E" w14:paraId="161807E8" w14:textId="77777777">
      <w:pPr>
        <w:shd w:val="clear" w:color="auto" w:fill="F2F2F2" w:themeFill="background1" w:themeFillShade="F2"/>
        <w:spacing w:after="0" w:line="240" w:lineRule="auto"/>
        <w:jc w:val="both"/>
        <w:rPr>
          <w:rStyle w:val="normaltextrun"/>
          <w:rFonts w:ascii="Calibri" w:hAnsi="Calibri" w:cs="Calibri"/>
          <w:b/>
          <w:bCs/>
          <w:color w:val="000000"/>
          <w:shd w:val="clear" w:color="auto" w:fill="FFFFFF"/>
        </w:rPr>
      </w:pPr>
    </w:p>
    <w:p w:rsidR="00B07B8B" w:rsidP="00B00FBF" w:rsidRDefault="006731DB" w14:paraId="08D3729C" w14:textId="2500EC80">
      <w:pPr>
        <w:shd w:val="clear" w:color="auto" w:fill="F2F2F2" w:themeFill="background1" w:themeFillShade="F2"/>
        <w:spacing w:line="360" w:lineRule="auto"/>
        <w:jc w:val="both"/>
        <w:rPr>
          <w:rStyle w:val="normaltextrun"/>
          <w:rFonts w:ascii="Calibri" w:hAnsi="Calibri" w:eastAsia="Times New Roman" w:cs="Calibri"/>
          <w:color w:val="32323D"/>
          <w:lang w:eastAsia="en-IE"/>
        </w:rPr>
      </w:pPr>
      <w:r>
        <w:rPr>
          <w:rStyle w:val="normaltextrun"/>
          <w:rFonts w:ascii="Calibri" w:hAnsi="Calibri" w:eastAsia="Times New Roman" w:cs="Calibri"/>
          <w:color w:val="32323D"/>
          <w:lang w:eastAsia="en-IE"/>
        </w:rPr>
        <w:t xml:space="preserve">The Residential Tenancies Act 2004 (as amended) limits the duration of </w:t>
      </w:r>
      <w:r w:rsidR="004763DB">
        <w:rPr>
          <w:rStyle w:val="normaltextrun"/>
          <w:rFonts w:ascii="Calibri" w:hAnsi="Calibri" w:eastAsia="Times New Roman" w:cs="Calibri"/>
          <w:color w:val="32323D"/>
          <w:lang w:eastAsia="en-IE"/>
        </w:rPr>
        <w:t>a tenancy</w:t>
      </w:r>
      <w:r w:rsidR="004163B0">
        <w:rPr>
          <w:rStyle w:val="normaltextrun"/>
          <w:rFonts w:ascii="Calibri" w:hAnsi="Calibri" w:eastAsia="Times New Roman" w:cs="Calibri"/>
          <w:color w:val="32323D"/>
          <w:lang w:eastAsia="en-IE"/>
        </w:rPr>
        <w:t>/licence</w:t>
      </w:r>
      <w:r w:rsidR="004763DB">
        <w:rPr>
          <w:rStyle w:val="normaltextrun"/>
          <w:rFonts w:ascii="Calibri" w:hAnsi="Calibri" w:eastAsia="Times New Roman" w:cs="Calibri"/>
          <w:color w:val="32323D"/>
          <w:lang w:eastAsia="en-IE"/>
        </w:rPr>
        <w:t xml:space="preserve"> of </w:t>
      </w:r>
      <w:r>
        <w:rPr>
          <w:rStyle w:val="normaltextrun"/>
          <w:rFonts w:ascii="Calibri" w:hAnsi="Calibri" w:eastAsia="Times New Roman" w:cs="Calibri"/>
          <w:color w:val="32323D"/>
          <w:lang w:eastAsia="en-IE"/>
        </w:rPr>
        <w:t xml:space="preserve">student specific accommodation to not more than 41 weeks </w:t>
      </w:r>
      <w:r w:rsidR="00B07B8B">
        <w:rPr>
          <w:rStyle w:val="normaltextrun"/>
          <w:rFonts w:ascii="Calibri" w:hAnsi="Calibri" w:eastAsia="Times New Roman" w:cs="Calibri"/>
          <w:color w:val="32323D"/>
          <w:lang w:eastAsia="en-IE"/>
        </w:rPr>
        <w:t>in any year</w:t>
      </w:r>
      <w:r w:rsidR="009F525E">
        <w:rPr>
          <w:rStyle w:val="normaltextrun"/>
          <w:rFonts w:ascii="Calibri" w:hAnsi="Calibri" w:eastAsia="Times New Roman" w:cs="Calibri"/>
          <w:color w:val="32323D"/>
          <w:lang w:eastAsia="en-IE"/>
        </w:rPr>
        <w:t>,</w:t>
      </w:r>
      <w:r w:rsidR="00B07B8B">
        <w:rPr>
          <w:rStyle w:val="normaltextrun"/>
          <w:rFonts w:ascii="Calibri" w:hAnsi="Calibri" w:eastAsia="Times New Roman" w:cs="Calibri"/>
          <w:color w:val="32323D"/>
          <w:lang w:eastAsia="en-IE"/>
        </w:rPr>
        <w:t xml:space="preserve"> other than by agreement.</w:t>
      </w:r>
    </w:p>
    <w:p w:rsidR="007160F2" w:rsidP="00B00FBF" w:rsidRDefault="00B07B8B" w14:paraId="17053574" w14:textId="5865C880">
      <w:pPr>
        <w:shd w:val="clear" w:color="auto" w:fill="F2F2F2" w:themeFill="background1" w:themeFillShade="F2"/>
        <w:spacing w:line="360" w:lineRule="auto"/>
        <w:jc w:val="both"/>
        <w:rPr>
          <w:rStyle w:val="normaltextrun"/>
          <w:rFonts w:ascii="Calibri" w:hAnsi="Calibri" w:eastAsia="Times New Roman" w:cs="Calibri"/>
          <w:color w:val="32323D"/>
          <w:lang w:eastAsia="en-IE"/>
        </w:rPr>
      </w:pPr>
      <w:r w:rsidRPr="706E85A1">
        <w:rPr>
          <w:rStyle w:val="normaltextrun"/>
          <w:rFonts w:ascii="Calibri" w:hAnsi="Calibri" w:eastAsia="Times New Roman" w:cs="Calibri"/>
          <w:color w:val="32323D"/>
          <w:lang w:eastAsia="en-IE"/>
        </w:rPr>
        <w:t>A</w:t>
      </w:r>
      <w:r w:rsidRPr="706E85A1" w:rsidR="00B02D8E">
        <w:rPr>
          <w:rStyle w:val="normaltextrun"/>
          <w:rFonts w:ascii="Calibri" w:hAnsi="Calibri" w:eastAsia="Times New Roman" w:cs="Calibri"/>
          <w:color w:val="32323D"/>
          <w:lang w:eastAsia="en-IE"/>
        </w:rPr>
        <w:t xml:space="preserve"> </w:t>
      </w:r>
      <w:r w:rsidRPr="706E85A1" w:rsidR="00073A85">
        <w:rPr>
          <w:rStyle w:val="normaltextrun"/>
          <w:rFonts w:ascii="Calibri" w:hAnsi="Calibri" w:eastAsia="Times New Roman" w:cs="Calibri"/>
          <w:color w:val="32323D"/>
          <w:lang w:eastAsia="en-IE"/>
        </w:rPr>
        <w:t>tenant</w:t>
      </w:r>
      <w:r w:rsidRPr="706E85A1" w:rsidR="00CC37C9">
        <w:rPr>
          <w:rStyle w:val="normaltextrun"/>
          <w:rFonts w:ascii="Calibri" w:hAnsi="Calibri" w:eastAsia="Times New Roman" w:cs="Calibri"/>
          <w:color w:val="32323D"/>
          <w:lang w:eastAsia="en-IE"/>
        </w:rPr>
        <w:t>/licensee</w:t>
      </w:r>
      <w:r w:rsidRPr="706E85A1" w:rsidR="00B02D8E">
        <w:rPr>
          <w:rStyle w:val="normaltextrun"/>
          <w:rFonts w:ascii="Calibri" w:hAnsi="Calibri" w:eastAsia="Times New Roman" w:cs="Calibri"/>
          <w:color w:val="32323D"/>
          <w:lang w:eastAsia="en-IE"/>
        </w:rPr>
        <w:t xml:space="preserve"> </w:t>
      </w:r>
      <w:r w:rsidRPr="706E85A1" w:rsidR="009F525E">
        <w:rPr>
          <w:rStyle w:val="normaltextrun"/>
          <w:rFonts w:ascii="Calibri" w:hAnsi="Calibri" w:eastAsia="Times New Roman" w:cs="Calibri"/>
          <w:color w:val="32323D"/>
          <w:lang w:eastAsia="en-IE"/>
        </w:rPr>
        <w:t>may request, and</w:t>
      </w:r>
      <w:r w:rsidRPr="706E85A1" w:rsidR="000E0F46">
        <w:rPr>
          <w:rStyle w:val="normaltextrun"/>
          <w:rFonts w:ascii="Calibri" w:hAnsi="Calibri" w:eastAsia="Times New Roman" w:cs="Calibri"/>
          <w:color w:val="32323D"/>
          <w:lang w:eastAsia="en-IE"/>
        </w:rPr>
        <w:t xml:space="preserve"> with the agreement of </w:t>
      </w:r>
      <w:r w:rsidRPr="706E85A1" w:rsidR="00992680">
        <w:rPr>
          <w:rStyle w:val="normaltextrun"/>
          <w:rFonts w:ascii="Calibri" w:hAnsi="Calibri" w:eastAsia="Times New Roman" w:cs="Calibri"/>
          <w:color w:val="32323D"/>
          <w:lang w:eastAsia="en-IE"/>
        </w:rPr>
        <w:t xml:space="preserve">a provider of student specific </w:t>
      </w:r>
      <w:r w:rsidRPr="706E85A1" w:rsidR="00C118B8">
        <w:rPr>
          <w:rStyle w:val="normaltextrun"/>
          <w:rFonts w:ascii="Calibri" w:hAnsi="Calibri" w:eastAsia="Times New Roman" w:cs="Calibri"/>
          <w:color w:val="32323D"/>
          <w:lang w:eastAsia="en-IE"/>
        </w:rPr>
        <w:t>accommodation,</w:t>
      </w:r>
      <w:r w:rsidRPr="706E85A1" w:rsidR="000E0F46">
        <w:rPr>
          <w:rStyle w:val="normaltextrun"/>
          <w:rFonts w:ascii="Calibri" w:hAnsi="Calibri" w:eastAsia="Times New Roman" w:cs="Calibri"/>
          <w:color w:val="32323D"/>
          <w:lang w:eastAsia="en-IE"/>
        </w:rPr>
        <w:t xml:space="preserve"> </w:t>
      </w:r>
      <w:r w:rsidRPr="706E85A1" w:rsidR="0E201F15">
        <w:rPr>
          <w:rStyle w:val="normaltextrun"/>
          <w:rFonts w:ascii="Calibri" w:hAnsi="Calibri" w:eastAsia="Times New Roman" w:cs="Calibri"/>
          <w:color w:val="32323D"/>
          <w:lang w:eastAsia="en-IE"/>
        </w:rPr>
        <w:t xml:space="preserve">to </w:t>
      </w:r>
      <w:r w:rsidRPr="706E85A1" w:rsidR="000E0F46">
        <w:rPr>
          <w:rStyle w:val="normaltextrun"/>
          <w:rFonts w:ascii="Calibri" w:hAnsi="Calibri" w:eastAsia="Times New Roman" w:cs="Calibri"/>
          <w:color w:val="32323D"/>
          <w:lang w:eastAsia="en-IE"/>
        </w:rPr>
        <w:t xml:space="preserve">enter into </w:t>
      </w:r>
      <w:r w:rsidRPr="706E85A1" w:rsidR="00CE1B71">
        <w:rPr>
          <w:rStyle w:val="normaltextrun"/>
          <w:rFonts w:ascii="Calibri" w:hAnsi="Calibri" w:eastAsia="Times New Roman" w:cs="Calibri"/>
          <w:color w:val="32323D"/>
          <w:lang w:eastAsia="en-IE"/>
        </w:rPr>
        <w:t>a lease/tenancy agreement</w:t>
      </w:r>
      <w:r w:rsidRPr="706E85A1" w:rsidR="007160F2">
        <w:rPr>
          <w:rStyle w:val="normaltextrun"/>
          <w:rFonts w:ascii="Calibri" w:hAnsi="Calibri" w:eastAsia="Times New Roman" w:cs="Calibri"/>
          <w:color w:val="32323D"/>
          <w:lang w:eastAsia="en-IE"/>
        </w:rPr>
        <w:t xml:space="preserve"> </w:t>
      </w:r>
      <w:r w:rsidRPr="706E85A1" w:rsidR="00574D3C">
        <w:rPr>
          <w:rStyle w:val="normaltextrun"/>
          <w:rFonts w:ascii="Calibri" w:hAnsi="Calibri" w:eastAsia="Times New Roman" w:cs="Calibri"/>
          <w:color w:val="32323D"/>
          <w:lang w:eastAsia="en-IE"/>
        </w:rPr>
        <w:t xml:space="preserve">of student specific accommodation </w:t>
      </w:r>
      <w:r w:rsidRPr="706E85A1" w:rsidR="007160F2">
        <w:rPr>
          <w:rStyle w:val="normaltextrun"/>
          <w:rFonts w:ascii="Calibri" w:hAnsi="Calibri" w:eastAsia="Times New Roman" w:cs="Calibri"/>
          <w:color w:val="32323D"/>
          <w:lang w:eastAsia="en-IE"/>
        </w:rPr>
        <w:t xml:space="preserve">for a period </w:t>
      </w:r>
      <w:proofErr w:type="gramStart"/>
      <w:r w:rsidRPr="706E85A1" w:rsidR="00A470BA">
        <w:rPr>
          <w:rStyle w:val="normaltextrun"/>
          <w:rFonts w:ascii="Calibri" w:hAnsi="Calibri" w:eastAsia="Times New Roman" w:cs="Calibri"/>
          <w:color w:val="32323D"/>
          <w:lang w:eastAsia="en-IE"/>
        </w:rPr>
        <w:t>i</w:t>
      </w:r>
      <w:r w:rsidRPr="706E85A1" w:rsidR="00D17857">
        <w:rPr>
          <w:rStyle w:val="normaltextrun"/>
          <w:rFonts w:ascii="Calibri" w:hAnsi="Calibri" w:eastAsia="Times New Roman" w:cs="Calibri"/>
          <w:color w:val="32323D"/>
          <w:lang w:eastAsia="en-IE"/>
        </w:rPr>
        <w:t>n excess of</w:t>
      </w:r>
      <w:proofErr w:type="gramEnd"/>
      <w:r w:rsidRPr="706E85A1" w:rsidR="00D17857">
        <w:rPr>
          <w:rStyle w:val="normaltextrun"/>
          <w:rFonts w:ascii="Calibri" w:hAnsi="Calibri" w:eastAsia="Times New Roman" w:cs="Calibri"/>
          <w:color w:val="32323D"/>
          <w:lang w:eastAsia="en-IE"/>
        </w:rPr>
        <w:t xml:space="preserve"> 41 weeks</w:t>
      </w:r>
      <w:r w:rsidRPr="706E85A1" w:rsidR="007160F2">
        <w:rPr>
          <w:rStyle w:val="normaltextrun"/>
          <w:rFonts w:ascii="Calibri" w:hAnsi="Calibri" w:eastAsia="Times New Roman" w:cs="Calibri"/>
          <w:color w:val="32323D"/>
          <w:lang w:eastAsia="en-IE"/>
        </w:rPr>
        <w:t>.</w:t>
      </w:r>
    </w:p>
    <w:p w:rsidR="00B02D8E" w:rsidP="00B00FBF" w:rsidRDefault="00574D3C" w14:paraId="581D26FF" w14:textId="74E4FEB7">
      <w:pPr>
        <w:shd w:val="clear" w:color="auto" w:fill="F2F2F2" w:themeFill="background1" w:themeFillShade="F2"/>
        <w:spacing w:line="360" w:lineRule="auto"/>
        <w:jc w:val="both"/>
        <w:rPr>
          <w:rStyle w:val="normaltextrun"/>
          <w:rFonts w:ascii="Calibri" w:hAnsi="Calibri" w:eastAsia="Times New Roman" w:cs="Calibri"/>
          <w:color w:val="32323D"/>
          <w:lang w:eastAsia="en-IE"/>
        </w:rPr>
      </w:pPr>
      <w:r w:rsidRPr="706E85A1">
        <w:rPr>
          <w:rStyle w:val="normaltextrun"/>
          <w:rFonts w:ascii="Calibri" w:hAnsi="Calibri" w:eastAsia="Times New Roman" w:cs="Calibri"/>
          <w:color w:val="32323D"/>
          <w:lang w:eastAsia="en-IE"/>
        </w:rPr>
        <w:t xml:space="preserve">Irrespective of the duration of the </w:t>
      </w:r>
      <w:r w:rsidRPr="706E85A1" w:rsidR="007F54D4">
        <w:rPr>
          <w:rStyle w:val="normaltextrun"/>
          <w:rFonts w:ascii="Calibri" w:hAnsi="Calibri" w:eastAsia="Times New Roman" w:cs="Calibri"/>
          <w:color w:val="32323D"/>
          <w:lang w:eastAsia="en-IE"/>
        </w:rPr>
        <w:t>lease/tenancy agreement, a tenant/</w:t>
      </w:r>
      <w:r w:rsidRPr="706E85A1" w:rsidR="00C2660C">
        <w:rPr>
          <w:rStyle w:val="normaltextrun"/>
          <w:rFonts w:ascii="Calibri" w:hAnsi="Calibri" w:eastAsia="Times New Roman" w:cs="Calibri"/>
          <w:color w:val="32323D"/>
          <w:lang w:eastAsia="en-IE"/>
        </w:rPr>
        <w:t>licensee may</w:t>
      </w:r>
      <w:r w:rsidRPr="706E85A1" w:rsidR="00B02D8E">
        <w:rPr>
          <w:rStyle w:val="normaltextrun"/>
          <w:rFonts w:ascii="Calibri" w:hAnsi="Calibri" w:eastAsia="Times New Roman" w:cs="Calibri"/>
          <w:color w:val="32323D"/>
          <w:lang w:eastAsia="en-IE"/>
        </w:rPr>
        <w:t xml:space="preserve"> terminate a tenancy or licence of student specific accommodation</w:t>
      </w:r>
      <w:r w:rsidRPr="706E85A1" w:rsidR="00553F3F">
        <w:rPr>
          <w:rStyle w:val="normaltextrun"/>
          <w:rFonts w:ascii="Calibri" w:hAnsi="Calibri" w:eastAsia="Times New Roman" w:cs="Calibri"/>
          <w:color w:val="32323D"/>
          <w:lang w:eastAsia="en-IE"/>
        </w:rPr>
        <w:t>,</w:t>
      </w:r>
      <w:r w:rsidRPr="706E85A1" w:rsidR="00B02D8E">
        <w:rPr>
          <w:rStyle w:val="normaltextrun"/>
          <w:rFonts w:ascii="Calibri" w:hAnsi="Calibri" w:eastAsia="Times New Roman" w:cs="Calibri"/>
          <w:color w:val="32323D"/>
          <w:lang w:eastAsia="en-IE"/>
        </w:rPr>
        <w:t xml:space="preserve"> </w:t>
      </w:r>
      <w:r w:rsidRPr="706E85A1" w:rsidR="00174771">
        <w:rPr>
          <w:rStyle w:val="normaltextrun"/>
          <w:rFonts w:ascii="Calibri" w:hAnsi="Calibri" w:eastAsia="Times New Roman" w:cs="Calibri"/>
          <w:color w:val="32323D"/>
          <w:lang w:eastAsia="en-IE"/>
        </w:rPr>
        <w:t xml:space="preserve">during </w:t>
      </w:r>
      <w:r w:rsidRPr="706E85A1" w:rsidR="005E2BDD">
        <w:rPr>
          <w:rStyle w:val="normaltextrun"/>
          <w:rFonts w:ascii="Calibri" w:hAnsi="Calibri" w:eastAsia="Times New Roman" w:cs="Calibri"/>
          <w:color w:val="32323D"/>
          <w:lang w:eastAsia="en-IE"/>
        </w:rPr>
        <w:t xml:space="preserve">the period of </w:t>
      </w:r>
      <w:r w:rsidRPr="706E85A1" w:rsidR="00174771">
        <w:rPr>
          <w:rStyle w:val="normaltextrun"/>
          <w:rFonts w:ascii="Calibri" w:hAnsi="Calibri" w:eastAsia="Times New Roman" w:cs="Calibri"/>
          <w:color w:val="32323D"/>
          <w:lang w:eastAsia="en-IE"/>
        </w:rPr>
        <w:t>1 May to 1 October</w:t>
      </w:r>
      <w:r w:rsidRPr="706E85A1" w:rsidR="00EC4C03">
        <w:rPr>
          <w:rStyle w:val="normaltextrun"/>
          <w:rFonts w:ascii="Calibri" w:hAnsi="Calibri" w:eastAsia="Times New Roman" w:cs="Calibri"/>
          <w:color w:val="32323D"/>
          <w:lang w:eastAsia="en-IE"/>
        </w:rPr>
        <w:t xml:space="preserve"> inclusive</w:t>
      </w:r>
      <w:r w:rsidRPr="706E85A1" w:rsidR="008D67F7">
        <w:rPr>
          <w:rStyle w:val="normaltextrun"/>
          <w:rFonts w:ascii="Calibri" w:hAnsi="Calibri" w:eastAsia="Times New Roman" w:cs="Calibri"/>
          <w:color w:val="32323D"/>
          <w:lang w:eastAsia="en-IE"/>
        </w:rPr>
        <w:t>, in any year.</w:t>
      </w:r>
      <w:r w:rsidRPr="706E85A1" w:rsidR="00B02D8E">
        <w:rPr>
          <w:rStyle w:val="normaltextrun"/>
          <w:rFonts w:ascii="Calibri" w:hAnsi="Calibri" w:eastAsia="Times New Roman" w:cs="Calibri"/>
          <w:color w:val="32323D"/>
          <w:lang w:eastAsia="en-IE"/>
        </w:rPr>
        <w:t xml:space="preserve"> </w:t>
      </w:r>
      <w:r w:rsidRPr="706E85A1" w:rsidR="006713B5">
        <w:rPr>
          <w:rStyle w:val="normaltextrun"/>
          <w:rFonts w:ascii="Calibri" w:hAnsi="Calibri" w:eastAsia="Times New Roman" w:cs="Calibri"/>
          <w:color w:val="32323D"/>
          <w:lang w:eastAsia="en-IE"/>
        </w:rPr>
        <w:t xml:space="preserve">The tenant does not need to give the </w:t>
      </w:r>
      <w:r w:rsidRPr="706E85A1" w:rsidR="00016525">
        <w:rPr>
          <w:rStyle w:val="normaltextrun"/>
          <w:rFonts w:ascii="Calibri" w:hAnsi="Calibri" w:eastAsia="Times New Roman" w:cs="Calibri"/>
          <w:color w:val="32323D"/>
          <w:lang w:eastAsia="en-IE"/>
        </w:rPr>
        <w:t>provider of st</w:t>
      </w:r>
      <w:r w:rsidRPr="706E85A1" w:rsidR="00126C84">
        <w:rPr>
          <w:rStyle w:val="normaltextrun"/>
          <w:rFonts w:ascii="Calibri" w:hAnsi="Calibri" w:eastAsia="Times New Roman" w:cs="Calibri"/>
          <w:color w:val="32323D"/>
          <w:lang w:eastAsia="en-IE"/>
        </w:rPr>
        <w:t>udent specific accommodation a reason for the termination of the tenancy</w:t>
      </w:r>
      <w:r w:rsidRPr="706E85A1" w:rsidR="00174771">
        <w:rPr>
          <w:rStyle w:val="normaltextrun"/>
          <w:rFonts w:ascii="Calibri" w:hAnsi="Calibri" w:eastAsia="Times New Roman" w:cs="Calibri"/>
          <w:color w:val="32323D"/>
          <w:lang w:eastAsia="en-IE"/>
        </w:rPr>
        <w:t xml:space="preserve"> </w:t>
      </w:r>
      <w:r w:rsidRPr="706E85A1" w:rsidR="008D67F7">
        <w:rPr>
          <w:rStyle w:val="normaltextrun"/>
          <w:rFonts w:ascii="Calibri" w:hAnsi="Calibri" w:eastAsia="Times New Roman" w:cs="Calibri"/>
          <w:color w:val="32323D"/>
          <w:lang w:eastAsia="en-IE"/>
        </w:rPr>
        <w:t xml:space="preserve">but must give </w:t>
      </w:r>
      <w:r w:rsidRPr="706E85A1" w:rsidR="00D625CC">
        <w:rPr>
          <w:rStyle w:val="normaltextrun"/>
          <w:rFonts w:ascii="Calibri" w:hAnsi="Calibri" w:eastAsia="Times New Roman" w:cs="Calibri"/>
          <w:color w:val="32323D"/>
          <w:lang w:eastAsia="en-IE"/>
        </w:rPr>
        <w:t xml:space="preserve">28 </w:t>
      </w:r>
      <w:r w:rsidRPr="706E85A1" w:rsidR="00B61AFB">
        <w:rPr>
          <w:rStyle w:val="normaltextrun"/>
          <w:rFonts w:ascii="Calibri" w:hAnsi="Calibri" w:eastAsia="Times New Roman" w:cs="Calibri"/>
          <w:color w:val="32323D"/>
          <w:lang w:eastAsia="en-IE"/>
        </w:rPr>
        <w:t>days’ notice</w:t>
      </w:r>
      <w:r w:rsidRPr="706E85A1" w:rsidR="00C50A9E">
        <w:rPr>
          <w:rStyle w:val="normaltextrun"/>
          <w:rFonts w:ascii="Calibri" w:hAnsi="Calibri" w:eastAsia="Times New Roman" w:cs="Calibri"/>
          <w:color w:val="32323D"/>
          <w:lang w:eastAsia="en-IE"/>
        </w:rPr>
        <w:t xml:space="preserve"> (or such longer period </w:t>
      </w:r>
      <w:r w:rsidRPr="706E85A1" w:rsidR="008F02F3">
        <w:rPr>
          <w:rStyle w:val="normaltextrun"/>
          <w:rFonts w:ascii="Calibri" w:hAnsi="Calibri" w:eastAsia="Times New Roman" w:cs="Calibri"/>
          <w:color w:val="32323D"/>
          <w:lang w:eastAsia="en-IE"/>
        </w:rPr>
        <w:t>as the tenant/licensee chooses)</w:t>
      </w:r>
      <w:r w:rsidRPr="706E85A1" w:rsidR="00D625CC">
        <w:rPr>
          <w:rStyle w:val="normaltextrun"/>
          <w:rFonts w:ascii="Calibri" w:hAnsi="Calibri" w:eastAsia="Times New Roman" w:cs="Calibri"/>
          <w:color w:val="32323D"/>
          <w:lang w:eastAsia="en-IE"/>
        </w:rPr>
        <w:t xml:space="preserve"> of their intention to terminate the t</w:t>
      </w:r>
      <w:r w:rsidRPr="706E85A1" w:rsidR="00B61AFB">
        <w:rPr>
          <w:rStyle w:val="normaltextrun"/>
          <w:rFonts w:ascii="Calibri" w:hAnsi="Calibri" w:eastAsia="Times New Roman" w:cs="Calibri"/>
          <w:color w:val="32323D"/>
          <w:lang w:eastAsia="en-IE"/>
        </w:rPr>
        <w:t>enancy or licence of student specific accommodation</w:t>
      </w:r>
      <w:r w:rsidRPr="706E85A1" w:rsidR="00C118B8">
        <w:rPr>
          <w:rStyle w:val="normaltextrun"/>
          <w:rFonts w:ascii="Calibri" w:hAnsi="Calibri" w:eastAsia="Times New Roman" w:cs="Calibri"/>
          <w:color w:val="32323D"/>
          <w:lang w:eastAsia="en-IE"/>
        </w:rPr>
        <w:t>.</w:t>
      </w:r>
      <w:r w:rsidRPr="706E85A1" w:rsidR="00B02D8E">
        <w:rPr>
          <w:rStyle w:val="normaltextrun"/>
          <w:rFonts w:ascii="Calibri" w:hAnsi="Calibri" w:eastAsia="Times New Roman" w:cs="Calibri"/>
          <w:color w:val="32323D"/>
          <w:lang w:eastAsia="en-IE"/>
        </w:rPr>
        <w:t xml:space="preserve"> </w:t>
      </w:r>
    </w:p>
    <w:p w:rsidR="00B02D8E" w:rsidP="00B02D8E" w:rsidRDefault="00B02D8E" w14:paraId="725D3434" w14:textId="77777777">
      <w:pPr>
        <w:shd w:val="clear" w:color="auto" w:fill="F2F2F2" w:themeFill="background1" w:themeFillShade="F2"/>
        <w:spacing w:line="360" w:lineRule="auto"/>
        <w:jc w:val="both"/>
        <w:rPr>
          <w:rFonts w:eastAsia="Times New Roman" w:cstheme="minorHAnsi"/>
          <w:b/>
          <w:bCs/>
          <w:color w:val="000000" w:themeColor="text1"/>
          <w:lang w:val=""/>
        </w:rPr>
      </w:pPr>
      <w:r>
        <w:rPr>
          <w:rFonts w:eastAsia="Times New Roman" w:cstheme="minorHAnsi"/>
          <w:b/>
          <w:bCs/>
          <w:color w:val="000000" w:themeColor="text1"/>
          <w:lang w:val=""/>
        </w:rPr>
        <w:t>JOINT INSPECTION PRIOR TO TERMINATION</w:t>
      </w:r>
    </w:p>
    <w:p w:rsidR="00B02D8E" w:rsidP="706E85A1" w:rsidRDefault="00B02D8E" w14:paraId="7CA8A2BA" w14:textId="4F417726">
      <w:pPr>
        <w:shd w:val="clear" w:color="auto" w:fill="F2F2F2" w:themeFill="background1" w:themeFillShade="F2"/>
        <w:spacing w:line="360" w:lineRule="auto"/>
        <w:jc w:val="both"/>
        <w:rPr>
          <w:rFonts w:eastAsia="Times New Roman"/>
          <w:color w:val="32323D"/>
        </w:rPr>
      </w:pPr>
      <w:r w:rsidRPr="706E85A1">
        <w:rPr>
          <w:rFonts w:eastAsia="Times New Roman"/>
          <w:color w:val="32323D"/>
        </w:rPr>
        <w:t>In order to allow the tenant / licensee an opportunity to fix any issues with regard to the dwelling (e.g. cleaning, repairs and replacements for damage in excess of normal wear and tear), it is recommended that the landlord and tenant</w:t>
      </w:r>
      <w:r w:rsidRPr="706E85A1" w:rsidR="5EAB8071">
        <w:rPr>
          <w:rFonts w:eastAsia="Times New Roman"/>
          <w:color w:val="32323D"/>
        </w:rPr>
        <w:t>/licensee</w:t>
      </w:r>
      <w:r w:rsidRPr="706E85A1">
        <w:rPr>
          <w:rFonts w:eastAsia="Times New Roman"/>
          <w:color w:val="32323D"/>
        </w:rPr>
        <w:t xml:space="preserve"> carry out a joint inspection a few days / weeks before the tenant / licensee is due to vacate and then again on the day the tenant / licensee vacates the dwelling.</w:t>
      </w:r>
    </w:p>
    <w:p w:rsidR="00B02D8E" w:rsidP="00B02D8E" w:rsidRDefault="00B02D8E" w14:paraId="6C77B2E0" w14:textId="77777777">
      <w:pPr>
        <w:shd w:val="clear" w:color="auto" w:fill="F2F2F2" w:themeFill="background1" w:themeFillShade="F2"/>
        <w:spacing w:line="288" w:lineRule="auto"/>
        <w:jc w:val="center"/>
        <w:rPr>
          <w:rFonts w:ascii="Calibri" w:hAnsi="Calibri" w:eastAsia="Calibri" w:cs="Calibri"/>
          <w:b/>
          <w:bCs/>
          <w:color w:val="3333FF"/>
          <w:sz w:val="24"/>
          <w:szCs w:val="24"/>
        </w:rPr>
      </w:pPr>
      <w:r>
        <w:rPr>
          <w:rFonts w:ascii="Calibri" w:hAnsi="Calibri" w:eastAsia="Calibri" w:cs="Calibri"/>
          <w:b/>
          <w:bCs/>
          <w:color w:val="3333FF"/>
          <w:sz w:val="24"/>
          <w:szCs w:val="24"/>
        </w:rPr>
        <w:t xml:space="preserve">- End of explanatory note - </w:t>
      </w:r>
    </w:p>
    <w:p w:rsidR="00B02D8E" w:rsidP="00B02D8E" w:rsidRDefault="00B02D8E" w14:paraId="47163E93" w14:textId="77777777">
      <w:pPr>
        <w:spacing w:line="360" w:lineRule="auto"/>
        <w:jc w:val="both"/>
        <w:rPr>
          <w:rFonts w:eastAsia="Times New Roman" w:cstheme="minorHAnsi"/>
          <w:color w:val="32323D"/>
        </w:rPr>
      </w:pPr>
    </w:p>
    <w:p w:rsidR="00B02D8E" w:rsidP="00B02D8E" w:rsidRDefault="00B02D8E" w14:paraId="3B6B6957" w14:textId="77777777">
      <w:pPr>
        <w:spacing w:line="360" w:lineRule="auto"/>
        <w:jc w:val="both"/>
        <w:rPr>
          <w:rFonts w:eastAsia="Times New Roman" w:cstheme="minorHAnsi"/>
          <w:color w:val="32323D"/>
        </w:rPr>
      </w:pPr>
      <w:r>
        <w:br w:type="page"/>
      </w:r>
    </w:p>
    <w:p w:rsidR="00B02D8E" w:rsidP="00B02D8E" w:rsidRDefault="00B02D8E" w14:paraId="22B50394" w14:textId="16269CB4">
      <w:pPr>
        <w:spacing w:line="288" w:lineRule="auto"/>
        <w:jc w:val="center"/>
        <w:rPr>
          <w:rFonts w:ascii="Calibri" w:hAnsi="Calibri" w:eastAsia="Calibri" w:cs="Calibri"/>
          <w:b/>
          <w:bCs/>
          <w:sz w:val="28"/>
          <w:szCs w:val="28"/>
        </w:rPr>
      </w:pPr>
      <w:r>
        <w:rPr>
          <w:noProof/>
        </w:rPr>
        <w:lastRenderedPageBreak/>
        <mc:AlternateContent>
          <mc:Choice Requires="wps">
            <w:drawing>
              <wp:anchor distT="0" distB="0" distL="114300" distR="114300" simplePos="0" relativeHeight="251658241" behindDoc="0" locked="0" layoutInCell="1" allowOverlap="1" wp14:anchorId="0F1B2C48" wp14:editId="390529F0">
                <wp:simplePos x="0" y="0"/>
                <wp:positionH relativeFrom="margin">
                  <wp:posOffset>844550</wp:posOffset>
                </wp:positionH>
                <wp:positionV relativeFrom="paragraph">
                  <wp:posOffset>260350</wp:posOffset>
                </wp:positionV>
                <wp:extent cx="4114800" cy="6032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4114800" cy="603250"/>
                        </a:xfrm>
                        <a:prstGeom prst="rect">
                          <a:avLst/>
                        </a:prstGeom>
                        <a:solidFill>
                          <a:sysClr val="window" lastClr="FFFFFF"/>
                        </a:solidFill>
                        <a:ln w="6350">
                          <a:solidFill>
                            <a:prstClr val="black"/>
                          </a:solidFill>
                        </a:ln>
                      </wps:spPr>
                      <wps:txbx>
                        <w:txbxContent>
                          <w:p w:rsidR="00B02D8E" w:rsidP="00B02D8E" w:rsidRDefault="00B02D8E" w14:paraId="62186BFC" w14:textId="11C79DAD">
                            <w:pPr>
                              <w:jc w:val="center"/>
                              <w:rPr>
                                <w:rFonts w:ascii="Calibri" w:hAnsi="Calibri" w:eastAsia="Calibri" w:cs="Calibri"/>
                                <w:b/>
                                <w:bCs/>
                                <w:sz w:val="28"/>
                                <w:szCs w:val="28"/>
                              </w:rPr>
                            </w:pPr>
                            <w:r>
                              <w:rPr>
                                <w:rFonts w:ascii="Calibri" w:hAnsi="Calibri" w:eastAsia="Calibri" w:cs="Calibri"/>
                                <w:b/>
                                <w:bCs/>
                                <w:sz w:val="28"/>
                                <w:szCs w:val="28"/>
                              </w:rPr>
                              <w:t xml:space="preserve">- </w:t>
                            </w:r>
                            <w:r w:rsidR="00F65E27">
                              <w:rPr>
                                <w:rFonts w:ascii="Calibri" w:hAnsi="Calibri" w:eastAsia="Calibri" w:cs="Calibri"/>
                                <w:b/>
                                <w:bCs/>
                                <w:sz w:val="28"/>
                                <w:szCs w:val="28"/>
                              </w:rPr>
                              <w:t xml:space="preserve">Student </w:t>
                            </w:r>
                            <w:r w:rsidR="0040366F">
                              <w:rPr>
                                <w:rFonts w:ascii="Calibri" w:hAnsi="Calibri" w:eastAsia="Calibri" w:cs="Calibri"/>
                                <w:b/>
                                <w:bCs/>
                                <w:sz w:val="28"/>
                                <w:szCs w:val="28"/>
                              </w:rPr>
                              <w:t>T</w:t>
                            </w:r>
                            <w:r>
                              <w:rPr>
                                <w:rFonts w:ascii="Calibri" w:hAnsi="Calibri" w:eastAsia="Calibri" w:cs="Calibri"/>
                                <w:b/>
                                <w:bCs/>
                                <w:sz w:val="28"/>
                                <w:szCs w:val="28"/>
                              </w:rPr>
                              <w:t>erminating</w:t>
                            </w:r>
                            <w:r w:rsidR="00F65E27">
                              <w:rPr>
                                <w:rFonts w:ascii="Calibri" w:hAnsi="Calibri" w:eastAsia="Calibri" w:cs="Calibri"/>
                                <w:b/>
                                <w:bCs/>
                                <w:sz w:val="28"/>
                                <w:szCs w:val="28"/>
                              </w:rPr>
                              <w:t xml:space="preserve"> a </w:t>
                            </w:r>
                            <w:r w:rsidR="00837AA8">
                              <w:rPr>
                                <w:rFonts w:ascii="Calibri" w:hAnsi="Calibri" w:eastAsia="Calibri" w:cs="Calibri"/>
                                <w:b/>
                                <w:bCs/>
                                <w:sz w:val="28"/>
                                <w:szCs w:val="28"/>
                              </w:rPr>
                              <w:t>L</w:t>
                            </w:r>
                            <w:r w:rsidR="00F65E27">
                              <w:rPr>
                                <w:rFonts w:ascii="Calibri" w:hAnsi="Calibri" w:eastAsia="Calibri" w:cs="Calibri"/>
                                <w:b/>
                                <w:bCs/>
                                <w:sz w:val="28"/>
                                <w:szCs w:val="28"/>
                              </w:rPr>
                              <w:t>ease/</w:t>
                            </w:r>
                            <w:r w:rsidR="00837AA8">
                              <w:rPr>
                                <w:rFonts w:ascii="Calibri" w:hAnsi="Calibri" w:eastAsia="Calibri" w:cs="Calibri"/>
                                <w:b/>
                                <w:bCs/>
                                <w:sz w:val="28"/>
                                <w:szCs w:val="28"/>
                              </w:rPr>
                              <w:t>L</w:t>
                            </w:r>
                            <w:r w:rsidR="00F65E27">
                              <w:rPr>
                                <w:rFonts w:ascii="Calibri" w:hAnsi="Calibri" w:eastAsia="Calibri" w:cs="Calibri"/>
                                <w:b/>
                                <w:bCs/>
                                <w:sz w:val="28"/>
                                <w:szCs w:val="28"/>
                              </w:rPr>
                              <w:t>icence</w:t>
                            </w:r>
                            <w:r w:rsidR="00837AA8">
                              <w:rPr>
                                <w:rFonts w:ascii="Calibri" w:hAnsi="Calibri" w:eastAsia="Calibri" w:cs="Calibri"/>
                                <w:b/>
                                <w:bCs/>
                                <w:sz w:val="28"/>
                                <w:szCs w:val="28"/>
                              </w:rPr>
                              <w:t xml:space="preserve"> of</w:t>
                            </w:r>
                            <w:r>
                              <w:rPr>
                                <w:rFonts w:ascii="Calibri" w:hAnsi="Calibri" w:eastAsia="Calibri" w:cs="Calibri"/>
                                <w:b/>
                                <w:bCs/>
                                <w:sz w:val="28"/>
                                <w:szCs w:val="28"/>
                              </w:rPr>
                              <w:t xml:space="preserve"> </w:t>
                            </w:r>
                            <w:r w:rsidR="00837AA8">
                              <w:rPr>
                                <w:rFonts w:ascii="Calibri" w:hAnsi="Calibri" w:eastAsia="Calibri" w:cs="Calibri"/>
                                <w:b/>
                                <w:bCs/>
                                <w:sz w:val="28"/>
                                <w:szCs w:val="28"/>
                              </w:rPr>
                              <w:t>S</w:t>
                            </w:r>
                            <w:r>
                              <w:rPr>
                                <w:rFonts w:ascii="Calibri" w:hAnsi="Calibri" w:eastAsia="Calibri" w:cs="Calibri"/>
                                <w:b/>
                                <w:bCs/>
                                <w:sz w:val="28"/>
                                <w:szCs w:val="28"/>
                              </w:rPr>
                              <w:t xml:space="preserve">tudent </w:t>
                            </w:r>
                            <w:r w:rsidR="00837AA8">
                              <w:rPr>
                                <w:rFonts w:ascii="Calibri" w:hAnsi="Calibri" w:eastAsia="Calibri" w:cs="Calibri"/>
                                <w:b/>
                                <w:bCs/>
                                <w:sz w:val="28"/>
                                <w:szCs w:val="28"/>
                              </w:rPr>
                              <w:t>S</w:t>
                            </w:r>
                            <w:r>
                              <w:rPr>
                                <w:rFonts w:ascii="Calibri" w:hAnsi="Calibri" w:eastAsia="Calibri" w:cs="Calibri"/>
                                <w:b/>
                                <w:bCs/>
                                <w:sz w:val="28"/>
                                <w:szCs w:val="28"/>
                              </w:rPr>
                              <w:t xml:space="preserve">pecific </w:t>
                            </w:r>
                            <w:r w:rsidR="00837AA8">
                              <w:rPr>
                                <w:rFonts w:ascii="Calibri" w:hAnsi="Calibri" w:eastAsia="Calibri" w:cs="Calibri"/>
                                <w:b/>
                                <w:bCs/>
                                <w:sz w:val="28"/>
                                <w:szCs w:val="28"/>
                              </w:rPr>
                              <w:t>A</w:t>
                            </w:r>
                            <w:r>
                              <w:rPr>
                                <w:rFonts w:ascii="Calibri" w:hAnsi="Calibri" w:eastAsia="Calibri" w:cs="Calibri"/>
                                <w:b/>
                                <w:bCs/>
                                <w:sz w:val="28"/>
                                <w:szCs w:val="28"/>
                              </w:rPr>
                              <w:t xml:space="preserve">ccommodation -  </w:t>
                            </w:r>
                          </w:p>
                          <w:p w:rsidR="00B02D8E" w:rsidP="00B02D8E" w:rsidRDefault="00B02D8E" w14:paraId="63A3D4DB"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1B2C48">
                <v:stroke joinstyle="miter"/>
                <v:path gradientshapeok="t" o:connecttype="rect"/>
              </v:shapetype>
              <v:shape id="_x0000_s1027" style="position:absolute;left:0;text-align:left;margin-left:66.5pt;margin-top:20.5pt;width:324pt;height: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">
                <v:textbox>
                  <w:txbxContent>
                    <w:p w:rsidR="00B02D8E" w:rsidP="00B02D8E" w:rsidRDefault="00B02D8E" w14:paraId="62186BFC" w14:textId="11C79DAD">
                      <w:pPr>
                        <w:jc w:val="center"/>
                        <w:rPr>
                          <w:rFonts w:ascii="Calibri" w:hAnsi="Calibri" w:eastAsia="Calibri" w:cs="Calibri"/>
                          <w:b/>
                          <w:bCs/>
                          <w:sz w:val="28"/>
                          <w:szCs w:val="28"/>
                        </w:rPr>
                      </w:pPr>
                      <w:r>
                        <w:rPr>
                          <w:rFonts w:ascii="Calibri" w:hAnsi="Calibri" w:eastAsia="Calibri" w:cs="Calibri"/>
                          <w:b/>
                          <w:bCs/>
                          <w:sz w:val="28"/>
                          <w:szCs w:val="28"/>
                        </w:rPr>
                        <w:t xml:space="preserve">- </w:t>
                      </w:r>
                      <w:r w:rsidR="00F65E27">
                        <w:rPr>
                          <w:rFonts w:ascii="Calibri" w:hAnsi="Calibri" w:eastAsia="Calibri" w:cs="Calibri"/>
                          <w:b/>
                          <w:bCs/>
                          <w:sz w:val="28"/>
                          <w:szCs w:val="28"/>
                        </w:rPr>
                        <w:t xml:space="preserve">Student </w:t>
                      </w:r>
                      <w:r w:rsidR="0040366F">
                        <w:rPr>
                          <w:rFonts w:ascii="Calibri" w:hAnsi="Calibri" w:eastAsia="Calibri" w:cs="Calibri"/>
                          <w:b/>
                          <w:bCs/>
                          <w:sz w:val="28"/>
                          <w:szCs w:val="28"/>
                        </w:rPr>
                        <w:t>T</w:t>
                      </w:r>
                      <w:r>
                        <w:rPr>
                          <w:rFonts w:ascii="Calibri" w:hAnsi="Calibri" w:eastAsia="Calibri" w:cs="Calibri"/>
                          <w:b/>
                          <w:bCs/>
                          <w:sz w:val="28"/>
                          <w:szCs w:val="28"/>
                        </w:rPr>
                        <w:t>erminating</w:t>
                      </w:r>
                      <w:r w:rsidR="00F65E27">
                        <w:rPr>
                          <w:rFonts w:ascii="Calibri" w:hAnsi="Calibri" w:eastAsia="Calibri" w:cs="Calibri"/>
                          <w:b/>
                          <w:bCs/>
                          <w:sz w:val="28"/>
                          <w:szCs w:val="28"/>
                        </w:rPr>
                        <w:t xml:space="preserve"> a </w:t>
                      </w:r>
                      <w:r w:rsidR="00837AA8">
                        <w:rPr>
                          <w:rFonts w:ascii="Calibri" w:hAnsi="Calibri" w:eastAsia="Calibri" w:cs="Calibri"/>
                          <w:b/>
                          <w:bCs/>
                          <w:sz w:val="28"/>
                          <w:szCs w:val="28"/>
                        </w:rPr>
                        <w:t>L</w:t>
                      </w:r>
                      <w:r w:rsidR="00F65E27">
                        <w:rPr>
                          <w:rFonts w:ascii="Calibri" w:hAnsi="Calibri" w:eastAsia="Calibri" w:cs="Calibri"/>
                          <w:b/>
                          <w:bCs/>
                          <w:sz w:val="28"/>
                          <w:szCs w:val="28"/>
                        </w:rPr>
                        <w:t>ease/</w:t>
                      </w:r>
                      <w:r w:rsidR="00837AA8">
                        <w:rPr>
                          <w:rFonts w:ascii="Calibri" w:hAnsi="Calibri" w:eastAsia="Calibri" w:cs="Calibri"/>
                          <w:b/>
                          <w:bCs/>
                          <w:sz w:val="28"/>
                          <w:szCs w:val="28"/>
                        </w:rPr>
                        <w:t>L</w:t>
                      </w:r>
                      <w:r w:rsidR="00F65E27">
                        <w:rPr>
                          <w:rFonts w:ascii="Calibri" w:hAnsi="Calibri" w:eastAsia="Calibri" w:cs="Calibri"/>
                          <w:b/>
                          <w:bCs/>
                          <w:sz w:val="28"/>
                          <w:szCs w:val="28"/>
                        </w:rPr>
                        <w:t>icence</w:t>
                      </w:r>
                      <w:r w:rsidR="00837AA8">
                        <w:rPr>
                          <w:rFonts w:ascii="Calibri" w:hAnsi="Calibri" w:eastAsia="Calibri" w:cs="Calibri"/>
                          <w:b/>
                          <w:bCs/>
                          <w:sz w:val="28"/>
                          <w:szCs w:val="28"/>
                        </w:rPr>
                        <w:t xml:space="preserve"> of</w:t>
                      </w:r>
                      <w:r>
                        <w:rPr>
                          <w:rFonts w:ascii="Calibri" w:hAnsi="Calibri" w:eastAsia="Calibri" w:cs="Calibri"/>
                          <w:b/>
                          <w:bCs/>
                          <w:sz w:val="28"/>
                          <w:szCs w:val="28"/>
                        </w:rPr>
                        <w:t xml:space="preserve"> </w:t>
                      </w:r>
                      <w:r w:rsidR="00837AA8">
                        <w:rPr>
                          <w:rFonts w:ascii="Calibri" w:hAnsi="Calibri" w:eastAsia="Calibri" w:cs="Calibri"/>
                          <w:b/>
                          <w:bCs/>
                          <w:sz w:val="28"/>
                          <w:szCs w:val="28"/>
                        </w:rPr>
                        <w:t>S</w:t>
                      </w:r>
                      <w:r>
                        <w:rPr>
                          <w:rFonts w:ascii="Calibri" w:hAnsi="Calibri" w:eastAsia="Calibri" w:cs="Calibri"/>
                          <w:b/>
                          <w:bCs/>
                          <w:sz w:val="28"/>
                          <w:szCs w:val="28"/>
                        </w:rPr>
                        <w:t xml:space="preserve">tudent </w:t>
                      </w:r>
                      <w:r w:rsidR="00837AA8">
                        <w:rPr>
                          <w:rFonts w:ascii="Calibri" w:hAnsi="Calibri" w:eastAsia="Calibri" w:cs="Calibri"/>
                          <w:b/>
                          <w:bCs/>
                          <w:sz w:val="28"/>
                          <w:szCs w:val="28"/>
                        </w:rPr>
                        <w:t>S</w:t>
                      </w:r>
                      <w:r>
                        <w:rPr>
                          <w:rFonts w:ascii="Calibri" w:hAnsi="Calibri" w:eastAsia="Calibri" w:cs="Calibri"/>
                          <w:b/>
                          <w:bCs/>
                          <w:sz w:val="28"/>
                          <w:szCs w:val="28"/>
                        </w:rPr>
                        <w:t xml:space="preserve">pecific </w:t>
                      </w:r>
                      <w:r w:rsidR="00837AA8">
                        <w:rPr>
                          <w:rFonts w:ascii="Calibri" w:hAnsi="Calibri" w:eastAsia="Calibri" w:cs="Calibri"/>
                          <w:b/>
                          <w:bCs/>
                          <w:sz w:val="28"/>
                          <w:szCs w:val="28"/>
                        </w:rPr>
                        <w:t>A</w:t>
                      </w:r>
                      <w:r>
                        <w:rPr>
                          <w:rFonts w:ascii="Calibri" w:hAnsi="Calibri" w:eastAsia="Calibri" w:cs="Calibri"/>
                          <w:b/>
                          <w:bCs/>
                          <w:sz w:val="28"/>
                          <w:szCs w:val="28"/>
                        </w:rPr>
                        <w:t xml:space="preserve">ccommodation -  </w:t>
                      </w:r>
                    </w:p>
                    <w:p w:rsidR="00B02D8E" w:rsidP="00B02D8E" w:rsidRDefault="00B02D8E" w14:paraId="63A3D4DB" w14:textId="77777777"/>
                  </w:txbxContent>
                </v:textbox>
                <w10:wrap anchorx="margin"/>
              </v:shape>
            </w:pict>
          </mc:Fallback>
        </mc:AlternateContent>
      </w:r>
      <w:r>
        <w:rPr>
          <w:rFonts w:ascii="Calibri" w:hAnsi="Calibri" w:eastAsia="Calibri" w:cs="Calibri"/>
          <w:b/>
          <w:bCs/>
          <w:sz w:val="28"/>
          <w:szCs w:val="28"/>
        </w:rPr>
        <w:t>NOTICE OF TERMINATION</w:t>
      </w:r>
    </w:p>
    <w:p w:rsidR="00B02D8E" w:rsidP="00B02D8E" w:rsidRDefault="00B02D8E" w14:paraId="1556F77F" w14:textId="77777777">
      <w:pPr>
        <w:spacing w:line="288" w:lineRule="auto"/>
        <w:jc w:val="center"/>
        <w:rPr>
          <w:rFonts w:ascii="Calibri" w:hAnsi="Calibri" w:eastAsia="Calibri" w:cs="Calibri"/>
          <w:b/>
          <w:bCs/>
          <w:color w:val="3333FF"/>
          <w:sz w:val="20"/>
          <w:szCs w:val="20"/>
          <w:u w:val="single"/>
        </w:rPr>
      </w:pPr>
    </w:p>
    <w:p w:rsidR="00B02D8E" w:rsidP="00B02D8E" w:rsidRDefault="00B02D8E" w14:paraId="4461757D" w14:textId="77777777">
      <w:pPr>
        <w:pStyle w:val="paragraph"/>
        <w:spacing w:before="0" w:beforeAutospacing="0" w:after="0" w:afterAutospacing="0"/>
        <w:jc w:val="both"/>
        <w:textAlignment w:val="baseline"/>
        <w:rPr>
          <w:rStyle w:val="normaltextrun"/>
          <w:color w:val="000000"/>
          <w:sz w:val="22"/>
          <w:szCs w:val="22"/>
          <w:lang w:val="en-GB"/>
        </w:rPr>
      </w:pPr>
    </w:p>
    <w:p w:rsidR="00B02D8E" w:rsidP="00B02D8E" w:rsidRDefault="00B02D8E" w14:paraId="69E518A5" w14:textId="77777777">
      <w:pPr>
        <w:pStyle w:val="paragraph"/>
        <w:spacing w:before="0" w:beforeAutospacing="0" w:after="0" w:afterAutospacing="0"/>
        <w:jc w:val="both"/>
        <w:textAlignment w:val="baseline"/>
        <w:rPr>
          <w:rStyle w:val="normaltextrun"/>
          <w:rFonts w:ascii="Calibri" w:hAnsi="Calibri" w:cs="Calibri" w:eastAsiaTheme="majorEastAsia"/>
          <w:color w:val="000000"/>
          <w:sz w:val="22"/>
          <w:szCs w:val="22"/>
          <w:lang w:val="en-GB"/>
        </w:rPr>
      </w:pPr>
    </w:p>
    <w:p w:rsidR="00B02D8E" w:rsidP="31F0C2C0" w:rsidRDefault="00B02D8E" w14:paraId="14EF62C9" w14:textId="7ABB42EF">
      <w:pPr>
        <w:pStyle w:val="paragraph"/>
        <w:spacing w:before="0" w:beforeAutospacing="off" w:after="0" w:afterAutospacing="off"/>
        <w:jc w:val="both"/>
        <w:textAlignment w:val="baseline"/>
        <w:rPr>
          <w:rFonts w:ascii="Calibri" w:hAnsi="Calibri" w:eastAsia="Calibri" w:cs="Calibri"/>
          <w:b w:val="0"/>
          <w:bCs w:val="0"/>
          <w:i w:val="1"/>
          <w:iCs w:val="1"/>
          <w:caps w:val="0"/>
          <w:smallCaps w:val="0"/>
          <w:noProof w:val="0"/>
          <w:color w:val="AEAAAA"/>
          <w:sz w:val="22"/>
          <w:szCs w:val="22"/>
          <w:lang w:val="en-GB"/>
        </w:rPr>
      </w:pPr>
      <w:r w:rsidRPr="31F0C2C0" w:rsidR="00B02D8E">
        <w:rPr>
          <w:rStyle w:val="normaltextrun"/>
          <w:rFonts w:ascii="Aptos" w:hAnsi="Aptos" w:eastAsia="游ゴシック Light" w:cs="Aptos" w:asciiTheme="minorAscii" w:hAnsiTheme="minorAscii" w:eastAsiaTheme="majorEastAsia" w:cstheme="minorAscii"/>
          <w:color w:val="000000" w:themeColor="text1" w:themeTint="FF" w:themeShade="FF"/>
          <w:sz w:val="22"/>
          <w:szCs w:val="22"/>
          <w:lang w:val="en-GB"/>
        </w:rPr>
        <w:t xml:space="preserve">To: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INSERT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NAME OF LANDLORD(S))</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 </w:t>
      </w:r>
      <w:r w:rsidRPr="31F0C2C0" w:rsidR="401AA9C2">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 xml:space="preserve"> </w:t>
      </w:r>
    </w:p>
    <w:p w:rsidR="00B02D8E" w:rsidP="00B02D8E" w:rsidRDefault="00B02D8E" w14:paraId="3EAD81A0" w14:textId="77777777">
      <w:pPr>
        <w:pStyle w:val="paragraph"/>
        <w:spacing w:before="0" w:beforeAutospacing="0" w:after="0" w:afterAutospacing="0"/>
        <w:jc w:val="both"/>
        <w:textAlignment w:val="baseline"/>
        <w:rPr>
          <w:rStyle w:val="normaltextrun"/>
          <w:rFonts w:eastAsiaTheme="majorEastAsia"/>
          <w:b/>
          <w:bCs/>
          <w:color w:val="000000" w:themeColor="text1"/>
          <w:lang w:val="en-GB"/>
        </w:rPr>
      </w:pPr>
    </w:p>
    <w:p w:rsidR="00B02D8E" w:rsidP="00B02D8E" w:rsidRDefault="00B02D8E" w14:paraId="2152B157" w14:textId="77777777">
      <w:pPr>
        <w:pStyle w:val="paragraph"/>
        <w:spacing w:before="0" w:beforeAutospacing="0" w:after="120" w:afterAutospacing="0"/>
        <w:jc w:val="both"/>
        <w:textAlignment w:val="baseline"/>
        <w:rPr>
          <w:rFonts w:eastAsiaTheme="majorEastAsia"/>
          <w:color w:val="000000"/>
        </w:rPr>
      </w:pPr>
      <w:r w:rsidRPr="56A541AA">
        <w:rPr>
          <w:rStyle w:val="normaltextrun"/>
          <w:rFonts w:asciiTheme="minorHAnsi" w:hAnsiTheme="minorHAnsi" w:eastAsiaTheme="majorEastAsia" w:cstheme="minorBidi"/>
          <w:b/>
          <w:bCs/>
          <w:color w:val="000000" w:themeColor="text1"/>
          <w:sz w:val="22"/>
          <w:szCs w:val="22"/>
          <w:lang w:val="en-GB"/>
        </w:rPr>
        <w:t>TERMINATION DATE </w:t>
      </w:r>
      <w:r w:rsidRPr="56A541AA">
        <w:rPr>
          <w:rStyle w:val="eop"/>
          <w:rFonts w:asciiTheme="minorHAnsi" w:hAnsiTheme="minorHAnsi" w:eastAsiaTheme="majorEastAsia" w:cstheme="minorBidi"/>
          <w:color w:val="000000" w:themeColor="text1"/>
          <w:sz w:val="22"/>
          <w:szCs w:val="22"/>
        </w:rPr>
        <w:t> </w:t>
      </w:r>
    </w:p>
    <w:p w:rsidR="00B02D8E" w:rsidP="31F0C2C0" w:rsidRDefault="6F39BD2D" w14:paraId="7C6A24C1" w14:textId="0ECCC938">
      <w:pPr>
        <w:pStyle w:val="paragraph"/>
        <w:spacing w:before="0" w:beforeAutospacing="off" w:after="120" w:afterAutospacing="off"/>
        <w:jc w:val="both"/>
        <w:textAlignment w:val="baseline"/>
        <w:rPr>
          <w:rFonts w:ascii="Aptos" w:hAnsi="Aptos" w:cs="Arial" w:asciiTheme="minorAscii" w:hAnsiTheme="minorAscii" w:cstheme="minorBidi"/>
          <w:color w:val="000000"/>
          <w:sz w:val="22"/>
          <w:szCs w:val="22"/>
        </w:rPr>
      </w:pPr>
      <w:r w:rsidRPr="56A541AA" w:rsidR="6F39BD2D">
        <w:rPr>
          <w:rFonts w:ascii="Calibri" w:hAnsi="Calibri" w:eastAsia="Calibri" w:cs="Calibri"/>
          <w:sz w:val="22"/>
          <w:szCs w:val="22"/>
          <w:lang w:val="en-GB"/>
        </w:rPr>
        <w:t xml:space="preserve">Please note that it is my intention to </w:t>
      </w:r>
      <w:r w:rsidRPr="56A541AA" w:rsidR="6F39BD2D">
        <w:rPr>
          <w:rFonts w:ascii="Calibri" w:hAnsi="Calibri" w:eastAsia="Calibri" w:cs="Calibri"/>
          <w:sz w:val="22"/>
          <w:szCs w:val="22"/>
          <w:lang w:val="en-GB"/>
        </w:rPr>
        <w:t>terminate</w:t>
      </w:r>
      <w:r w:rsidRPr="56A541AA" w:rsidR="6F39BD2D">
        <w:rPr>
          <w:rFonts w:ascii="Calibri" w:hAnsi="Calibri" w:eastAsia="Calibri" w:cs="Calibri"/>
          <w:sz w:val="22"/>
          <w:szCs w:val="22"/>
          <w:lang w:val="en-GB"/>
        </w:rPr>
        <w:t xml:space="preserve"> t</w:t>
      </w:r>
      <w:r w:rsidRPr="31F0C2C0" w:rsidR="00627E7E">
        <w:rPr>
          <w:rStyle w:val="normaltextrun"/>
          <w:rFonts w:ascii="Aptos" w:hAnsi="Aptos" w:eastAsia="游ゴシック Light" w:cs="Arial" w:asciiTheme="minorAscii" w:hAnsiTheme="minorAscii" w:eastAsiaTheme="majorEastAsia" w:cstheme="minorBidi"/>
          <w:color w:val="000000"/>
          <w:sz w:val="22"/>
          <w:szCs w:val="22"/>
          <w:lang w:val="en-GB"/>
        </w:rPr>
        <w:t xml:space="preserve">he tenancy </w:t>
      </w:r>
      <w:r w:rsidRPr="31F0C2C0">
        <w:rPr>
          <w:rStyle w:val="FootnoteReference"/>
          <w:rFonts w:ascii="Aptos" w:hAnsi="Aptos" w:eastAsia="游ゴシック Light" w:cs="Arial" w:asciiTheme="minorAscii" w:hAnsiTheme="minorAscii" w:eastAsiaTheme="majorEastAsia" w:cstheme="minorBidi"/>
          <w:color w:val="000000" w:themeColor="text1"/>
          <w:sz w:val="22"/>
          <w:szCs w:val="22"/>
          <w:lang w:val="en-GB"/>
        </w:rPr>
        <w:footnoteReference w:id="3"/>
      </w:r>
      <w:r w:rsidRPr="31F0C2C0" w:rsidR="00627E7E">
        <w:rPr>
          <w:rStyle w:val="normaltextrun"/>
          <w:rFonts w:ascii="Aptos" w:hAnsi="Aptos" w:eastAsia="游ゴシック Light" w:cs="Arial" w:asciiTheme="minorAscii" w:hAnsiTheme="minorAscii" w:eastAsiaTheme="majorEastAsia" w:cstheme="minorBidi"/>
          <w:color w:val="000000"/>
          <w:sz w:val="22"/>
          <w:szCs w:val="22"/>
          <w:lang w:val="en-GB"/>
        </w:rPr>
        <w:t xml:space="preserve">of the dwelling </w:t>
      </w:r>
      <w:r w:rsidRPr="31F0C2C0" w:rsidR="00101665">
        <w:rPr>
          <w:rStyle w:val="normaltextrun"/>
          <w:rFonts w:ascii="Aptos" w:hAnsi="Aptos" w:eastAsia="游ゴシック Light" w:cs="Arial" w:asciiTheme="minorAscii" w:hAnsiTheme="minorAscii" w:eastAsiaTheme="majorEastAsia" w:cstheme="minorBidi"/>
          <w:color w:val="000000"/>
          <w:sz w:val="22"/>
          <w:szCs w:val="22"/>
          <w:lang w:val="en-GB"/>
        </w:rPr>
        <w:t xml:space="preserve">at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INSERT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 xml:space="preserve">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ADDRESS)</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 xml:space="preserve"> </w:t>
      </w:r>
      <w:r w:rsidRPr="31F0C2C0" w:rsidR="00101665">
        <w:rPr>
          <w:rFonts w:ascii="Aptos" w:hAnsi="Aptos" w:cs="Arial" w:asciiTheme="minorAscii" w:hAnsiTheme="minorAscii" w:cstheme="minorBidi"/>
          <w:sz w:val="22"/>
          <w:szCs w:val="22"/>
        </w:rPr>
        <w:t xml:space="preserve"> </w:t>
      </w:r>
      <w:r w:rsidRPr="31F0C2C0" w:rsidR="00B02D8E">
        <w:rPr>
          <w:rStyle w:val="normaltextrun"/>
          <w:rFonts w:ascii="Aptos" w:hAnsi="Aptos" w:eastAsia="游ゴシック Light" w:cs="Arial" w:asciiTheme="minorAscii" w:hAnsiTheme="minorAscii" w:eastAsiaTheme="majorEastAsia" w:cstheme="minorBidi"/>
          <w:color w:val="000000"/>
          <w:sz w:val="22"/>
          <w:szCs w:val="22"/>
          <w:lang w:val="en-GB"/>
        </w:rPr>
        <w:t>on</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bookmarkStart w:name="_Hlk116567973" w:id="0"/>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w:t>
      </w:r>
      <w:bookmarkStart w:name="_Hlk116589657" w:id="1"/>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INSERT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 xml:space="preserve"> DAY/MONTH/YEAR</w:t>
      </w:r>
      <w:bookmarkEnd w:id="1"/>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IE" w:bidi="ar-SA"/>
        </w:rPr>
        <w:t>)</w:t>
      </w:r>
      <w:bookmarkEnd w:id="0"/>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Style w:val="normaltextrun"/>
          <w:rFonts w:ascii="Aptos" w:hAnsi="Aptos" w:eastAsia="游ゴシック Light" w:cs="Arial" w:asciiTheme="minorAscii" w:hAnsiTheme="minorAscii" w:eastAsiaTheme="majorEastAsia" w:cstheme="minorBidi"/>
          <w:color w:val="000000" w:themeColor="text1" w:themeTint="FF" w:themeShade="FF"/>
          <w:sz w:val="22"/>
          <w:szCs w:val="22"/>
          <w:lang w:val="en-GB" w:eastAsia="en-IE" w:bidi="ar-SA"/>
        </w:rPr>
        <w:t xml:space="preserve"> </w:t>
      </w:r>
      <w:r w:rsidRPr="31F0C2C0" w:rsidR="00B02D8E">
        <w:rPr>
          <w:rStyle w:val="normaltextrun"/>
          <w:rFonts w:ascii="Aptos" w:hAnsi="Aptos" w:eastAsia="游ゴシック Light" w:cs="Arial" w:asciiTheme="minorAscii" w:hAnsiTheme="minorAscii" w:eastAsiaTheme="majorEastAsia" w:cstheme="minorBidi"/>
          <w:color w:val="000000" w:themeColor="text1" w:themeTint="FF" w:themeShade="FF"/>
          <w:sz w:val="22"/>
          <w:szCs w:val="22"/>
          <w:lang w:val="en-GB" w:eastAsia="en-IE" w:bidi="ar-SA"/>
        </w:rPr>
        <w:t>T</w:t>
      </w:r>
      <w:r w:rsidRPr="31F0C2C0" w:rsidR="00B02D8E">
        <w:rPr>
          <w:rStyle w:val="normaltextrun"/>
          <w:rFonts w:ascii="Aptos" w:hAnsi="Aptos" w:eastAsia="游ゴシック Light" w:cs="Arial" w:asciiTheme="minorAscii" w:hAnsiTheme="minorAscii" w:eastAsiaTheme="majorEastAsia" w:cstheme="minorBidi"/>
          <w:color w:val="000000" w:themeColor="text1" w:themeTint="FF" w:themeShade="FF"/>
          <w:sz w:val="22"/>
          <w:szCs w:val="22"/>
          <w:lang w:val="en-GB" w:eastAsia="en-IE" w:bidi="ar-SA"/>
        </w:rPr>
        <w:t>his</w:t>
      </w:r>
      <w:r w:rsidRPr="31F0C2C0" w:rsidR="00B02D8E">
        <w:rPr>
          <w:rStyle w:val="normaltextrun"/>
          <w:rFonts w:ascii="Aptos" w:hAnsi="Aptos" w:eastAsia="游ゴシック Light" w:cs="Arial" w:asciiTheme="minorAscii" w:hAnsiTheme="minorAscii" w:eastAsiaTheme="majorEastAsia" w:cstheme="minorBidi"/>
          <w:color w:val="000000"/>
          <w:sz w:val="22"/>
          <w:szCs w:val="22"/>
          <w:lang w:val="en-GB"/>
        </w:rPr>
        <w:t xml:space="preserve"> is the “termination date”.</w:t>
      </w:r>
      <w:r w:rsidRPr="31F0C2C0" w:rsidR="00B02D8E">
        <w:rPr>
          <w:rStyle w:val="FootnoteReference"/>
          <w:rFonts w:ascii="Aptos" w:hAnsi="Aptos" w:eastAsia="游ゴシック Light" w:cs="Arial" w:asciiTheme="minorAscii" w:hAnsiTheme="minorAscii" w:eastAsiaTheme="majorEastAsia" w:cstheme="minorBidi"/>
          <w:color w:val="000000"/>
          <w:sz w:val="22"/>
          <w:szCs w:val="22"/>
          <w:lang w:val="en-GB"/>
        </w:rPr>
        <w:footnoteReference w:id="4"/>
      </w:r>
      <w:r w:rsidRPr="31F0C2C0" w:rsidR="00B02D8E">
        <w:rPr>
          <w:rStyle w:val="eop"/>
          <w:rFonts w:ascii="Aptos" w:hAnsi="Aptos" w:eastAsia="游ゴシック Light" w:cs="Arial" w:asciiTheme="minorAscii" w:hAnsiTheme="minorAscii" w:eastAsiaTheme="majorEastAsia" w:cstheme="minorBidi"/>
          <w:color w:val="000000"/>
          <w:sz w:val="22"/>
          <w:szCs w:val="22"/>
        </w:rPr>
        <w:t> </w:t>
      </w:r>
    </w:p>
    <w:p w:rsidRPr="00B02D8E" w:rsidR="00B02D8E" w:rsidP="00B02D8E" w:rsidRDefault="00B02D8E" w14:paraId="5C7A8632" w14:textId="0FD1F1AE">
      <w:pPr>
        <w:jc w:val="both"/>
        <w:rPr>
          <w:rStyle w:val="normaltextrun"/>
          <w:rFonts w:cs="Times New Roman"/>
        </w:rPr>
      </w:pPr>
      <w:r w:rsidRPr="1D93D090">
        <w:rPr>
          <w:rFonts w:cs="Times New Roman"/>
        </w:rPr>
        <w:t xml:space="preserve">A tenant/licensee may terminate a </w:t>
      </w:r>
      <w:r w:rsidRPr="1D93D090" w:rsidR="004D5C4F">
        <w:rPr>
          <w:rFonts w:cs="Times New Roman"/>
        </w:rPr>
        <w:t xml:space="preserve">tenancy </w:t>
      </w:r>
      <w:r w:rsidRPr="1D93D090">
        <w:rPr>
          <w:rFonts w:cs="Times New Roman"/>
        </w:rPr>
        <w:t xml:space="preserve">by serving on the landlord/licensor in respect of the </w:t>
      </w:r>
      <w:r w:rsidRPr="255974E7">
        <w:rPr>
          <w:rFonts w:cs="Times New Roman"/>
          <w:color w:val="000000" w:themeColor="text1"/>
        </w:rPr>
        <w:t xml:space="preserve">tenancy </w:t>
      </w:r>
      <w:r w:rsidRPr="1D93D090">
        <w:rPr>
          <w:rFonts w:cs="Times New Roman"/>
        </w:rPr>
        <w:t xml:space="preserve">a notice of termination giving the required notice period. </w:t>
      </w:r>
    </w:p>
    <w:p w:rsidR="56A541AA" w:rsidP="56A541AA" w:rsidRDefault="56A541AA" w14:paraId="05221BAF" w14:textId="405221BC">
      <w:pPr>
        <w:jc w:val="both"/>
        <w:rPr>
          <w:rFonts w:cs="Times New Roman"/>
        </w:rPr>
      </w:pPr>
    </w:p>
    <w:p w:rsidR="00B02D8E" w:rsidP="00B02D8E" w:rsidRDefault="00B02D8E" w14:paraId="4F02619E" w14:textId="32036D8A">
      <w:pPr>
        <w:spacing w:after="120" w:line="288" w:lineRule="auto"/>
        <w:jc w:val="both"/>
        <w:rPr>
          <w:rFonts w:eastAsia="Times New Roman"/>
          <w:b/>
          <w:bCs/>
          <w:color w:val="000000" w:themeColor="text1"/>
        </w:rPr>
      </w:pPr>
      <w:r>
        <w:rPr>
          <w:rFonts w:eastAsia="Times New Roman"/>
          <w:b/>
          <w:bCs/>
          <w:color w:val="000000" w:themeColor="text1"/>
        </w:rPr>
        <w:t xml:space="preserve">IF YOU (THE LANDLORD) DISPUTE THIS NOTICE OF TERMINATION </w:t>
      </w:r>
    </w:p>
    <w:p w:rsidR="00B02D8E" w:rsidP="00B02D8E" w:rsidRDefault="00B02D8E" w14:paraId="2967D9E5" w14:textId="38519879">
      <w:pPr>
        <w:spacing w:after="120" w:line="288" w:lineRule="auto"/>
        <w:jc w:val="both"/>
        <w:rPr>
          <w:rFonts w:eastAsia="Times New Roman"/>
          <w:color w:val="000000" w:themeColor="text1"/>
        </w:rPr>
      </w:pPr>
      <w:r w:rsidRPr="6D47B0AA">
        <w:rPr>
          <w:rFonts w:ascii="Calibri" w:hAnsi="Calibri" w:eastAsia="Calibri" w:cs="Calibri"/>
          <w:color w:val="000000" w:themeColor="text1"/>
        </w:rPr>
        <w:t xml:space="preserve">Any issue as to the validity of this notice of termination or the right of the tenant/licensee to serve it, must be referred to the Residential Tenancies Board (“RTB”) under Part 6 of the Residential Tenancies Act 2004 (as amended) within </w:t>
      </w:r>
      <w:r w:rsidRPr="6D47B0AA" w:rsidR="00A1191A">
        <w:rPr>
          <w:rFonts w:ascii="Calibri" w:hAnsi="Calibri" w:eastAsia="Calibri" w:cs="Calibri"/>
          <w:color w:val="000000" w:themeColor="text1"/>
        </w:rPr>
        <w:t>28 days from the date of receipt of the notice</w:t>
      </w:r>
      <w:r w:rsidRPr="6D47B0AA" w:rsidR="59391B5D">
        <w:rPr>
          <w:rFonts w:ascii="Calibri" w:hAnsi="Calibri" w:eastAsia="Calibri" w:cs="Calibri"/>
          <w:color w:val="000000" w:themeColor="text1"/>
        </w:rPr>
        <w:t>.</w:t>
      </w:r>
      <w:r w:rsidRPr="6D47B0AA" w:rsidR="00402161">
        <w:rPr>
          <w:rFonts w:ascii="Calibri" w:hAnsi="Calibri" w:eastAsia="Calibri" w:cs="Calibri"/>
          <w:color w:val="000000" w:themeColor="text1"/>
        </w:rPr>
        <w:t xml:space="preserve"> or where there is </w:t>
      </w:r>
      <w:r w:rsidRPr="6D47B0AA" w:rsidR="00FF4A76">
        <w:rPr>
          <w:rFonts w:ascii="Calibri" w:hAnsi="Calibri" w:eastAsia="Calibri" w:cs="Calibri"/>
          <w:color w:val="000000" w:themeColor="text1"/>
        </w:rPr>
        <w:t>no breach</w:t>
      </w:r>
      <w:r w:rsidRPr="6D47B0AA" w:rsidR="00402161">
        <w:rPr>
          <w:rFonts w:ascii="Calibri" w:hAnsi="Calibri" w:eastAsia="Calibri" w:cs="Calibri"/>
          <w:color w:val="000000" w:themeColor="text1"/>
        </w:rPr>
        <w:t xml:space="preserve"> of tenancy obligations</w:t>
      </w:r>
      <w:r w:rsidRPr="6D47B0AA" w:rsidR="25F2B346">
        <w:rPr>
          <w:rFonts w:ascii="Calibri" w:hAnsi="Calibri" w:eastAsia="Calibri" w:cs="Calibri"/>
          <w:color w:val="000000" w:themeColor="text1"/>
        </w:rPr>
        <w:t>,</w:t>
      </w:r>
      <w:r w:rsidRPr="6D47B0AA" w:rsidR="00402161">
        <w:rPr>
          <w:rFonts w:ascii="Calibri" w:hAnsi="Calibri" w:eastAsia="Calibri" w:cs="Calibri"/>
          <w:color w:val="000000" w:themeColor="text1"/>
        </w:rPr>
        <w:t xml:space="preserve"> </w:t>
      </w:r>
      <w:r w:rsidRPr="6D47B0AA">
        <w:rPr>
          <w:rFonts w:eastAsia="Times New Roman"/>
          <w:color w:val="000000" w:themeColor="text1"/>
        </w:rPr>
        <w:t xml:space="preserve">within 90 days from the date of receipt of </w:t>
      </w:r>
      <w:r w:rsidRPr="6D47B0AA" w:rsidR="00C761EC">
        <w:rPr>
          <w:rFonts w:eastAsia="Times New Roman"/>
          <w:color w:val="000000" w:themeColor="text1"/>
        </w:rPr>
        <w:t>the notice of termination</w:t>
      </w:r>
      <w:r w:rsidRPr="6D47B0AA">
        <w:rPr>
          <w:rFonts w:eastAsia="Times New Roman"/>
          <w:color w:val="000000" w:themeColor="text1"/>
        </w:rPr>
        <w:t>.</w:t>
      </w:r>
    </w:p>
    <w:p w:rsidR="00B02D8E" w:rsidP="00B02D8E" w:rsidRDefault="00B02D8E" w14:paraId="2B7A0484" w14:textId="77777777">
      <w:pPr>
        <w:spacing w:after="120" w:line="288" w:lineRule="auto"/>
        <w:jc w:val="both"/>
        <w:rPr>
          <w:rFonts w:ascii="Calibri" w:hAnsi="Calibri" w:eastAsia="Calibri" w:cs="Calibri"/>
        </w:rPr>
      </w:pPr>
    </w:p>
    <w:p w:rsidR="00B02D8E" w:rsidP="00B02D8E" w:rsidRDefault="00B02D8E" w14:paraId="101EE476" w14:textId="77777777">
      <w:pPr>
        <w:spacing w:after="120" w:line="288" w:lineRule="auto"/>
        <w:jc w:val="both"/>
        <w:textAlignment w:val="baseline"/>
        <w:rPr>
          <w:rFonts w:eastAsia="Calibri" w:cstheme="minorHAnsi"/>
          <w:color w:val="000000" w:themeColor="text1"/>
          <w:lang w:val="en-IE"/>
        </w:rPr>
      </w:pPr>
      <w:r>
        <w:rPr>
          <w:rFonts w:ascii="Calibri" w:hAnsi="Calibri" w:eastAsia="Calibri" w:cs="Calibri"/>
          <w:b/>
          <w:bCs/>
          <w:color w:val="000000" w:themeColor="text1"/>
        </w:rPr>
        <w:t xml:space="preserve">INSPECTION OF </w:t>
      </w:r>
      <w:r>
        <w:rPr>
          <w:rFonts w:eastAsia="Calibri" w:cstheme="minorHAnsi"/>
          <w:b/>
          <w:bCs/>
          <w:color w:val="000000" w:themeColor="text1"/>
        </w:rPr>
        <w:t>DWELLING AND RETURN OF DEPOSIT</w:t>
      </w:r>
    </w:p>
    <w:p w:rsidR="00B02D8E" w:rsidP="31F0C2C0" w:rsidRDefault="00B02D8E" w14:paraId="0C2F342C" w14:textId="54CF19C6">
      <w:pPr>
        <w:pStyle w:val="paragraph"/>
        <w:spacing w:before="0" w:beforeAutospacing="off" w:after="120" w:afterAutospacing="off"/>
        <w:jc w:val="both"/>
        <w:textAlignment w:val="baseline"/>
        <w:rPr>
          <w:rStyle w:val="normaltextrun"/>
          <w:rFonts w:ascii="Segoe UI" w:hAnsi="Segoe UI" w:cs="Segoe UI"/>
          <w:sz w:val="18"/>
          <w:szCs w:val="18"/>
        </w:rPr>
      </w:pPr>
      <w:r w:rsidRPr="31F0C2C0" w:rsidR="00B02D8E">
        <w:rPr>
          <w:rStyle w:val="normaltextrun"/>
          <w:rFonts w:ascii="Aptos" w:hAnsi="Aptos" w:eastAsia="游ゴシック Light" w:cs="Aptos" w:asciiTheme="minorAscii" w:hAnsiTheme="minorAscii" w:eastAsiaTheme="majorEastAsia" w:cstheme="minorAscii"/>
          <w:color w:val="000000" w:themeColor="text1" w:themeTint="FF" w:themeShade="FF"/>
          <w:sz w:val="22"/>
          <w:szCs w:val="22"/>
          <w:lang w:val="en-GB"/>
        </w:rPr>
        <w:t xml:space="preserve">In order </w:t>
      </w:r>
      <w:r w:rsidRPr="31F0C2C0" w:rsidR="00B02D8E">
        <w:rPr>
          <w:rFonts w:ascii="Calibri" w:hAnsi="Calibri" w:eastAsia="Calibri" w:cs="Calibri"/>
          <w:color w:val="000000" w:themeColor="text1" w:themeTint="FF" w:themeShade="FF"/>
          <w:sz w:val="22"/>
          <w:szCs w:val="22"/>
          <w:lang w:eastAsia="en-US"/>
        </w:rPr>
        <w:t>to</w:t>
      </w:r>
      <w:r w:rsidRPr="31F0C2C0" w:rsidR="00B02D8E">
        <w:rPr>
          <w:rFonts w:ascii="Calibri" w:hAnsi="Calibri" w:eastAsia="Calibri" w:cs="Calibri"/>
          <w:color w:val="000000" w:themeColor="text1" w:themeTint="FF" w:themeShade="FF"/>
          <w:sz w:val="22"/>
          <w:szCs w:val="22"/>
          <w:lang w:eastAsia="en-US"/>
        </w:rPr>
        <w:t xml:space="preserve"> ensure that </w:t>
      </w:r>
      <w:r w:rsidRPr="31F0C2C0" w:rsidR="00B02D8E">
        <w:rPr>
          <w:rFonts w:ascii="Calibri" w:hAnsi="Calibri" w:eastAsia="Calibri" w:cs="Calibri"/>
          <w:color w:val="000000" w:themeColor="text1" w:themeTint="FF" w:themeShade="FF"/>
          <w:sz w:val="22"/>
          <w:szCs w:val="22"/>
          <w:lang w:val="en-GB" w:eastAsia="en-US"/>
        </w:rPr>
        <w:t xml:space="preserve">there is no delay </w:t>
      </w:r>
      <w:r w:rsidRPr="31F0C2C0" w:rsidR="00E41954">
        <w:rPr>
          <w:rFonts w:ascii="Calibri" w:hAnsi="Calibri" w:eastAsia="Calibri" w:cs="Calibri"/>
          <w:color w:val="000000" w:themeColor="text1" w:themeTint="FF" w:themeShade="FF"/>
          <w:sz w:val="22"/>
          <w:szCs w:val="22"/>
          <w:lang w:val="en-GB" w:eastAsia="en-US"/>
        </w:rPr>
        <w:t>i</w:t>
      </w:r>
      <w:r w:rsidRPr="31F0C2C0" w:rsidR="00B02D8E">
        <w:rPr>
          <w:rFonts w:ascii="Calibri" w:hAnsi="Calibri" w:eastAsia="Calibri" w:cs="Calibri"/>
          <w:color w:val="000000" w:themeColor="text1" w:themeTint="FF" w:themeShade="FF"/>
          <w:sz w:val="22"/>
          <w:szCs w:val="22"/>
          <w:lang w:val="en-GB" w:eastAsia="en-US"/>
        </w:rPr>
        <w:t xml:space="preserve">n returning the deposit, the tenant / licensee suggests carrying out inspections on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INSERT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DATE)</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Fonts w:ascii="Calibri" w:hAnsi="Calibri" w:eastAsia="Calibri" w:cs="Calibri" w:asciiTheme="minorAscii" w:hAnsiTheme="minorAscii" w:eastAsiaTheme="minorAscii" w:cstheme="minorBidi"/>
          <w:color w:val="000000" w:themeColor="text1" w:themeTint="FF" w:themeShade="FF"/>
          <w:sz w:val="22"/>
          <w:szCs w:val="22"/>
          <w:lang w:val="en-GB" w:eastAsia="en-US" w:bidi="ar-SA"/>
        </w:rPr>
        <w:t>a</w:t>
      </w:r>
      <w:r w:rsidRPr="31F0C2C0" w:rsidR="00B02D8E">
        <w:rPr>
          <w:rFonts w:ascii="Calibri" w:hAnsi="Calibri" w:eastAsia="Calibri" w:cs="Calibri"/>
          <w:color w:val="000000" w:themeColor="text1" w:themeTint="FF" w:themeShade="FF"/>
          <w:sz w:val="22"/>
          <w:szCs w:val="22"/>
          <w:lang w:val="en-GB" w:eastAsia="en-US"/>
        </w:rPr>
        <w:t>nd/or</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INSERT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DATE)</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Fonts w:ascii="Calibri" w:hAnsi="Calibri" w:eastAsia="Calibri" w:cs="Calibri"/>
          <w:color w:val="000000" w:themeColor="text1" w:themeTint="FF" w:themeShade="FF"/>
          <w:sz w:val="22"/>
          <w:szCs w:val="22"/>
          <w:lang w:val="en-GB" w:eastAsia="en-US"/>
        </w:rPr>
        <w:t>at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INSERT</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TIME)</w:t>
      </w:r>
      <w:r w:rsidRPr="31F0C2C0" w:rsidR="00B02D8E">
        <w:rPr>
          <w:rFonts w:ascii="Calibri" w:hAnsi="Calibri" w:eastAsia="Calibri" w:cs="Calibri" w:asciiTheme="minorAscii" w:hAnsiTheme="minorAscii" w:eastAsiaTheme="minorAscii" w:cstheme="minorBidi"/>
          <w:b w:val="0"/>
          <w:bCs w:val="0"/>
          <w:i w:val="1"/>
          <w:iCs w:val="1"/>
          <w:caps w:val="0"/>
          <w:smallCaps w:val="0"/>
          <w:color w:val="AEAAAA"/>
          <w:sz w:val="22"/>
          <w:szCs w:val="22"/>
          <w:lang w:val="en-GB" w:eastAsia="en-IE" w:bidi="ar-SA"/>
        </w:rPr>
        <w:t xml:space="preserve">.  </w:t>
      </w:r>
      <w:r w:rsidRPr="31F0C2C0" w:rsidR="00B02D8E">
        <w:rPr>
          <w:rFonts w:ascii="Calibri" w:hAnsi="Calibri" w:eastAsia="Calibri" w:cs="Calibri"/>
          <w:color w:val="000000" w:themeColor="text1" w:themeTint="FF" w:themeShade="FF"/>
          <w:sz w:val="22"/>
          <w:szCs w:val="22"/>
          <w:lang w:val="en-GB" w:eastAsia="en-US"/>
        </w:rPr>
        <w:t xml:space="preserve">Please let the tenant / licensee </w:t>
      </w:r>
      <w:r w:rsidRPr="31F0C2C0" w:rsidR="00B02D8E">
        <w:rPr>
          <w:rStyle w:val="normaltextrun"/>
          <w:rFonts w:ascii="Aptos" w:hAnsi="Aptos" w:eastAsia="游ゴシック Light" w:cs="Aptos" w:asciiTheme="minorAscii" w:hAnsiTheme="minorAscii" w:eastAsiaTheme="majorEastAsia" w:cstheme="minorAscii"/>
          <w:color w:val="000000" w:themeColor="text1" w:themeTint="FF" w:themeShade="FF"/>
          <w:sz w:val="22"/>
          <w:szCs w:val="22"/>
          <w:lang w:val="en-GB"/>
        </w:rPr>
        <w:t>know</w:t>
      </w:r>
      <w:r w:rsidRPr="31F0C2C0" w:rsidR="00B02D8E">
        <w:rPr>
          <w:rStyle w:val="normaltextrun"/>
          <w:rFonts w:ascii="Calibri" w:hAnsi="Calibri" w:eastAsia="游ゴシック Light" w:cs="Calibri" w:eastAsiaTheme="majorEastAsia"/>
          <w:color w:val="000000" w:themeColor="text1" w:themeTint="FF" w:themeShade="FF"/>
          <w:sz w:val="22"/>
          <w:szCs w:val="22"/>
          <w:lang w:val="en-GB"/>
        </w:rPr>
        <w:t xml:space="preserve"> which date and time is convenient for you.</w:t>
      </w:r>
      <w:r w:rsidRPr="31F0C2C0" w:rsidR="00B02D8E">
        <w:rPr>
          <w:rStyle w:val="scxw111229210"/>
          <w:rFonts w:ascii="Calibri" w:hAnsi="Calibri" w:cs="Calibri"/>
          <w:color w:val="000000" w:themeColor="text1" w:themeTint="FF" w:themeShade="FF"/>
          <w:sz w:val="22"/>
          <w:szCs w:val="22"/>
        </w:rPr>
        <w:t> </w:t>
      </w:r>
      <w:r w:rsidRPr="31F0C2C0" w:rsidR="00B02D8E">
        <w:rPr>
          <w:rStyle w:val="scxw111229210"/>
          <w:rFonts w:ascii="Calibri" w:hAnsi="Calibri" w:cs="Calibri"/>
          <w:sz w:val="22"/>
          <w:szCs w:val="22"/>
        </w:rPr>
        <w:t> </w:t>
      </w:r>
    </w:p>
    <w:p w:rsidR="00B02D8E" w:rsidP="00B02D8E" w:rsidRDefault="00B02D8E" w14:paraId="09F14365" w14:textId="77777777">
      <w:pPr>
        <w:pStyle w:val="paragraph"/>
        <w:spacing w:before="0" w:beforeAutospacing="0" w:after="120" w:afterAutospacing="0"/>
        <w:jc w:val="both"/>
        <w:textAlignment w:val="baseline"/>
        <w:rPr>
          <w:rStyle w:val="eop"/>
          <w:rFonts w:ascii="Calibri" w:hAnsi="Calibri" w:cs="Calibri" w:eastAsiaTheme="majorEastAsia"/>
          <w:color w:val="000000" w:themeColor="text1"/>
          <w:sz w:val="22"/>
          <w:szCs w:val="22"/>
        </w:rPr>
      </w:pPr>
      <w:r>
        <w:rPr>
          <w:rStyle w:val="normaltextrun"/>
          <w:rFonts w:ascii="Calibri" w:hAnsi="Calibri" w:cs="Calibri" w:eastAsiaTheme="majorEastAsia"/>
          <w:b/>
          <w:bCs/>
          <w:color w:val="000000" w:themeColor="text1"/>
          <w:sz w:val="22"/>
          <w:szCs w:val="22"/>
          <w:lang w:val="en-GB"/>
        </w:rPr>
        <w:t>DATE OF SERVICE</w:t>
      </w:r>
      <w:r>
        <w:rPr>
          <w:rStyle w:val="normaltextrun"/>
          <w:rFonts w:ascii="Calibri" w:hAnsi="Calibri" w:cs="Calibri" w:eastAsiaTheme="majorEastAsia"/>
          <w:color w:val="000000" w:themeColor="text1"/>
          <w:sz w:val="22"/>
          <w:szCs w:val="22"/>
          <w:lang w:val="en-GB"/>
        </w:rPr>
        <w:t> </w:t>
      </w:r>
      <w:r>
        <w:rPr>
          <w:rStyle w:val="eop"/>
          <w:rFonts w:ascii="Calibri" w:hAnsi="Calibri" w:cs="Calibri" w:eastAsiaTheme="majorEastAsia"/>
          <w:color w:val="000000" w:themeColor="text1"/>
          <w:sz w:val="22"/>
          <w:szCs w:val="22"/>
        </w:rPr>
        <w:t> </w:t>
      </w:r>
    </w:p>
    <w:p w:rsidR="00B02D8E" w:rsidP="31F0C2C0" w:rsidRDefault="00B02D8E" w14:paraId="07B33124" w14:textId="01B33389">
      <w:pPr>
        <w:spacing w:after="120" w:line="288" w:lineRule="auto"/>
        <w:jc w:val="both"/>
        <w:rPr>
          <w:rFonts w:eastAsia="Calibri"/>
          <w:b w:val="1"/>
          <w:bCs w:val="1"/>
        </w:rPr>
      </w:pPr>
      <w:r w:rsidR="00B02D8E">
        <w:rPr>
          <w:rFonts w:ascii="Calibri" w:hAnsi="Calibri" w:eastAsia="Calibri" w:cs="Calibri"/>
          <w:color w:val="000000" w:themeColor="text1"/>
        </w:rPr>
        <w:t>This notice is served on</w:t>
      </w:r>
      <w:r w:rsidR="00B02D8E">
        <w:rPr>
          <w:rFonts w:ascii="Calibri" w:hAnsi="Calibri" w:eastAsia="Calibri" w:cs="Calibri"/>
          <w:b w:val="1"/>
          <w:bCs w:val="1"/>
          <w:color w:val="000000" w:themeColor="text1"/>
        </w:rPr>
        <w:t xml:space="preserve"> you the landlord / licensor on </w:t>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w:t>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INSERT</w:t>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 xml:space="preserve"> DAY/MONTH/YEAR</w:t>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 xml:space="preserve">)</w:t>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w:t>
      </w:r>
      <w:r w:rsidRPr="31F0C2C0">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footnoteReference w:id="5"/>
      </w:r>
      <w:r w:rsidRPr="31F0C2C0" w:rsidR="00B02D8E">
        <w:rPr>
          <w:rFonts w:ascii="Calibri" w:hAnsi="Calibri" w:eastAsia="Calibri" w:cs="Calibri" w:asciiTheme="minorAscii" w:hAnsiTheme="minorAscii" w:eastAsiaTheme="minorAscii" w:cstheme="minorBidi"/>
          <w:b w:val="1"/>
          <w:bCs w:val="1"/>
          <w:i w:val="1"/>
          <w:iCs w:val="1"/>
          <w:caps w:val="0"/>
          <w:smallCaps w:val="0"/>
          <w:color w:val="AEAAAA"/>
          <w:sz w:val="22"/>
          <w:szCs w:val="22"/>
          <w:lang w:eastAsia="en-IE" w:bidi="ar-SA"/>
        </w:rPr>
        <w:t xml:space="preserve"> </w:t>
      </w:r>
    </w:p>
    <w:p w:rsidR="00B02D8E" w:rsidP="00B02D8E" w:rsidRDefault="00B02D8E" w14:paraId="0070F571" w14:textId="77777777">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eastAsiaTheme="majorEastAsia"/>
          <w:color w:val="000000"/>
          <w:sz w:val="22"/>
          <w:szCs w:val="22"/>
          <w:lang w:val="en-GB"/>
        </w:rPr>
        <w:t>Signed: </w:t>
      </w:r>
      <w:r>
        <w:rPr>
          <w:rStyle w:val="eop"/>
          <w:rFonts w:ascii="Calibri" w:hAnsi="Calibri" w:cs="Calibri" w:eastAsiaTheme="majorEastAsia"/>
          <w:color w:val="000000"/>
          <w:sz w:val="22"/>
          <w:szCs w:val="22"/>
        </w:rPr>
        <w:t> </w:t>
      </w:r>
    </w:p>
    <w:p w:rsidR="00B02D8E" w:rsidP="00B02D8E" w:rsidRDefault="00B02D8E" w14:paraId="0884AED8" w14:textId="77777777">
      <w:pPr>
        <w:pStyle w:val="paragraph"/>
        <w:spacing w:before="0" w:beforeAutospacing="0" w:after="120" w:afterAutospacing="0"/>
        <w:jc w:val="both"/>
        <w:textAlignment w:val="baseline"/>
        <w:rPr>
          <w:rFonts w:ascii="Segoe UI" w:hAnsi="Segoe UI" w:cs="Segoe UI"/>
          <w:sz w:val="18"/>
          <w:szCs w:val="18"/>
        </w:rPr>
      </w:pPr>
    </w:p>
    <w:p w:rsidR="00B02D8E" w:rsidP="00B02D8E" w:rsidRDefault="00B02D8E" w14:paraId="65345030" w14:textId="77777777">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eastAsiaTheme="majorEastAsia"/>
          <w:color w:val="000000"/>
          <w:sz w:val="22"/>
          <w:szCs w:val="22"/>
          <w:lang w:val="en-GB"/>
        </w:rPr>
        <w:t>_________________________</w:t>
      </w:r>
      <w:r>
        <w:rPr>
          <w:rStyle w:val="eop"/>
          <w:rFonts w:ascii="Calibri" w:hAnsi="Calibri" w:cs="Calibri" w:eastAsiaTheme="majorEastAsia"/>
          <w:color w:val="000000"/>
          <w:sz w:val="22"/>
          <w:szCs w:val="22"/>
        </w:rPr>
        <w:t> </w:t>
      </w:r>
    </w:p>
    <w:p w:rsidR="00B02D8E" w:rsidP="205EF6B7" w:rsidRDefault="00B02D8E" w14:paraId="22F51DDD" w14:textId="77777777">
      <w:pPr>
        <w:pStyle w:val="paragraph"/>
        <w:suppressLineNumbers w:val="0"/>
        <w:bidi w:val="0"/>
        <w:spacing w:before="0" w:beforeAutospacing="off" w:after="120" w:afterAutospacing="off" w:line="240" w:lineRule="auto"/>
        <w:ind w:left="0" w:right="0"/>
        <w:jc w:val="both"/>
        <w:rPr>
          <w:rFonts w:ascii="Aptos" w:hAnsi="Aptos" w:eastAsia="Aptos" w:cs="Arial" w:asciiTheme="minorAscii" w:hAnsiTheme="minorAscii" w:eastAsiaTheme="minorAscii" w:cstheme="minorBidi"/>
          <w:b w:val="0"/>
          <w:bCs w:val="0"/>
          <w:i w:val="1"/>
          <w:iCs w:val="1"/>
          <w:caps w:val="0"/>
          <w:smallCaps w:val="0"/>
          <w:color w:val="AEAAAA"/>
          <w:sz w:val="22"/>
          <w:szCs w:val="22"/>
          <w:lang w:eastAsia="en-IE" w:bidi="ar-SA"/>
        </w:rPr>
      </w:pPr>
      <w:r w:rsidRPr="205EF6B7" w:rsidR="00B02D8E">
        <w:rPr>
          <w:rFonts w:ascii="Aptos" w:hAnsi="Aptos" w:eastAsia="Aptos" w:cs="Arial" w:asciiTheme="minorAscii" w:hAnsiTheme="minorAscii" w:eastAsiaTheme="minorAscii" w:cstheme="minorBidi"/>
          <w:b w:val="0"/>
          <w:bCs w:val="0"/>
          <w:i w:val="1"/>
          <w:iCs w:val="1"/>
          <w:caps w:val="0"/>
          <w:smallCaps w:val="0"/>
          <w:color w:val="AEAAAA"/>
          <w:sz w:val="22"/>
          <w:szCs w:val="22"/>
          <w:lang w:eastAsia="en-IE" w:bidi="ar-SA"/>
        </w:rPr>
        <w:t xml:space="preserve">[SIGN ABOVE AND PRINT NAME HERE] </w:t>
      </w:r>
    </w:p>
    <w:p w:rsidR="005008C8" w:rsidP="00B02D8E" w:rsidRDefault="00B02D8E" w14:paraId="3EFFD30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lang w:val="en-GB"/>
        </w:rPr>
      </w:pPr>
      <w:r>
        <w:rPr>
          <w:rStyle w:val="normaltextrun"/>
          <w:rFonts w:ascii="Calibri" w:hAnsi="Calibri" w:cs="Calibri" w:eastAsiaTheme="majorEastAsia"/>
          <w:sz w:val="22"/>
          <w:szCs w:val="22"/>
          <w:lang w:val="en-GB"/>
        </w:rPr>
        <w:t>T</w:t>
      </w:r>
      <w:r w:rsidR="00700DC5">
        <w:rPr>
          <w:rStyle w:val="normaltextrun"/>
          <w:rFonts w:ascii="Calibri" w:hAnsi="Calibri" w:cs="Calibri" w:eastAsiaTheme="majorEastAsia"/>
          <w:sz w:val="22"/>
          <w:szCs w:val="22"/>
          <w:lang w:val="en-GB"/>
        </w:rPr>
        <w:t>ENANT/LICENSEE</w:t>
      </w:r>
      <w:r>
        <w:rPr>
          <w:rStyle w:val="normaltextrun"/>
          <w:rFonts w:ascii="Calibri" w:hAnsi="Calibri" w:cs="Calibri" w:eastAsiaTheme="majorEastAsia"/>
          <w:sz w:val="22"/>
          <w:szCs w:val="22"/>
          <w:lang w:val="en-GB"/>
        </w:rPr>
        <w:t xml:space="preserve"> (student in student specific accommodation) </w:t>
      </w:r>
    </w:p>
    <w:p w:rsidR="005008C8" w:rsidP="00B02D8E" w:rsidRDefault="005008C8" w14:paraId="6DDEC4D5"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lang w:val="en-GB"/>
        </w:rPr>
      </w:pPr>
    </w:p>
    <w:p w:rsidR="005008C8" w:rsidP="00B02D8E" w:rsidRDefault="005008C8" w14:paraId="5E24797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lang w:val="en-GB"/>
        </w:rPr>
      </w:pPr>
    </w:p>
    <w:p w:rsidRPr="00697BDF" w:rsidR="00066505" w:rsidP="00697BDF" w:rsidRDefault="00B02D8E" w14:paraId="2D9818DA" w14:textId="5E638450">
      <w:pPr>
        <w:pStyle w:val="paragraph"/>
        <w:spacing w:before="0" w:beforeAutospacing="0" w:after="0" w:afterAutospacing="0"/>
        <w:jc w:val="both"/>
        <w:textAlignment w:val="baseline"/>
        <w:rPr>
          <w:rFonts w:ascii="Calibri" w:hAnsi="Calibri" w:cs="Calibri" w:eastAsiaTheme="majorEastAsia"/>
          <w:sz w:val="22"/>
          <w:szCs w:val="22"/>
        </w:rPr>
      </w:pPr>
      <w:r w:rsidRPr="034D038B">
        <w:rPr>
          <w:rStyle w:val="eop"/>
          <w:rFonts w:ascii="Calibri" w:hAnsi="Calibri" w:cs="Calibri" w:eastAsiaTheme="majorEastAsia"/>
          <w:sz w:val="22"/>
          <w:szCs w:val="22"/>
        </w:rPr>
        <w:t> </w:t>
      </w:r>
      <w:r>
        <w:rPr>
          <w:i/>
          <w:iCs/>
          <w:sz w:val="20"/>
          <w:szCs w:val="20"/>
          <w:lang w:val="en-US"/>
        </w:rPr>
        <w:t xml:space="preserve">The RTB respects your privacy and is committed to complying with Data Protection law. For information on how the RTB handle your personal data, please refer to the RTB Privacy Statement at </w:t>
      </w:r>
      <w:hyperlink w:history="1" r:id="rId10">
        <w:r>
          <w:rPr>
            <w:rStyle w:val="Hyperlink"/>
            <w:i/>
            <w:iCs/>
            <w:sz w:val="20"/>
            <w:szCs w:val="20"/>
            <w:lang w:val="en-US"/>
          </w:rPr>
          <w:t>https://www.rtb.ie/privacy-statement</w:t>
        </w:r>
      </w:hyperlink>
    </w:p>
    <w:sectPr w:rsidRPr="00697BDF" w:rsidR="0006650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7313" w:rsidP="00B02D8E" w:rsidRDefault="00D87313" w14:paraId="795B9E56" w14:textId="77777777">
      <w:pPr>
        <w:spacing w:after="0" w:line="240" w:lineRule="auto"/>
      </w:pPr>
      <w:r>
        <w:separator/>
      </w:r>
    </w:p>
  </w:endnote>
  <w:endnote w:type="continuationSeparator" w:id="0">
    <w:p w:rsidR="00D87313" w:rsidP="00B02D8E" w:rsidRDefault="00D87313" w14:paraId="1AB8218F" w14:textId="77777777">
      <w:pPr>
        <w:spacing w:after="0" w:line="240" w:lineRule="auto"/>
      </w:pPr>
      <w:r>
        <w:continuationSeparator/>
      </w:r>
    </w:p>
  </w:endnote>
  <w:endnote w:type="continuationNotice" w:id="1">
    <w:p w:rsidR="00D87313" w:rsidRDefault="00D87313" w14:paraId="136BD5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7313" w:rsidP="00B02D8E" w:rsidRDefault="00D87313" w14:paraId="5E96B5BA" w14:textId="77777777">
      <w:pPr>
        <w:spacing w:after="0" w:line="240" w:lineRule="auto"/>
      </w:pPr>
      <w:r>
        <w:separator/>
      </w:r>
    </w:p>
  </w:footnote>
  <w:footnote w:type="continuationSeparator" w:id="0">
    <w:p w:rsidR="00D87313" w:rsidP="00B02D8E" w:rsidRDefault="00D87313" w14:paraId="178C5D3C" w14:textId="77777777">
      <w:pPr>
        <w:spacing w:after="0" w:line="240" w:lineRule="auto"/>
      </w:pPr>
      <w:r>
        <w:continuationSeparator/>
      </w:r>
    </w:p>
  </w:footnote>
  <w:footnote w:type="continuationNotice" w:id="1">
    <w:p w:rsidR="00D87313" w:rsidRDefault="00D87313" w14:paraId="2A30EBB5" w14:textId="77777777">
      <w:pPr>
        <w:spacing w:after="0" w:line="240" w:lineRule="auto"/>
      </w:pPr>
    </w:p>
  </w:footnote>
  <w:footnote w:id="2">
    <w:p w:rsidR="00B02D8E" w:rsidP="00B02D8E" w:rsidRDefault="00B02D8E" w14:paraId="1ACBB9CD" w14:textId="77777777">
      <w:pPr>
        <w:pStyle w:val="FootnoteText"/>
      </w:pPr>
      <w:r>
        <w:rPr>
          <w:rStyle w:val="FootnoteReference"/>
        </w:rPr>
        <w:footnoteRef/>
      </w:r>
      <w:r>
        <w:t xml:space="preserve"> </w:t>
      </w:r>
      <w:r>
        <w:rPr>
          <w:rFonts w:ascii="Calibri" w:hAnsi="Calibri" w:eastAsia="Calibri" w:cs="Calibri"/>
          <w:sz w:val="18"/>
          <w:szCs w:val="18"/>
        </w:rPr>
        <w:t>This note and the attached notice of termination are intended as a guide only. You should refer to the specific requirements set out in the Residential Tenancies Act 2004 (as amended). The RTB accepts no liability for any errors or omissions.</w:t>
      </w:r>
    </w:p>
  </w:footnote>
  <w:footnote w:id="3">
    <w:p w:rsidR="034D038B" w:rsidP="034D038B" w:rsidRDefault="034D038B" w14:paraId="07C2166E" w14:textId="1B26E10F">
      <w:pPr>
        <w:pStyle w:val="FootnoteText"/>
      </w:pPr>
      <w:r w:rsidRPr="034D038B">
        <w:rPr>
          <w:rStyle w:val="FootnoteReference"/>
        </w:rPr>
        <w:footnoteRef/>
      </w:r>
      <w:r>
        <w:t xml:space="preserve"> References to tenancy shall be construed as references to licence </w:t>
      </w:r>
    </w:p>
  </w:footnote>
  <w:footnote w:id="4">
    <w:p w:rsidR="00B02D8E" w:rsidP="00B02D8E" w:rsidRDefault="00B02D8E" w14:paraId="14A3A1DA" w14:textId="375E45C0">
      <w:pPr>
        <w:pStyle w:val="FootnoteText"/>
        <w:rPr>
          <w:sz w:val="18"/>
          <w:szCs w:val="18"/>
          <w:lang w:val="en-IE"/>
        </w:rPr>
      </w:pPr>
      <w:r>
        <w:rPr>
          <w:rStyle w:val="FootnoteReference"/>
          <w:sz w:val="18"/>
          <w:szCs w:val="18"/>
        </w:rPr>
        <w:footnoteRef/>
      </w:r>
      <w:r>
        <w:rPr>
          <w:sz w:val="18"/>
          <w:szCs w:val="18"/>
        </w:rPr>
        <w:t xml:space="preserve"> </w:t>
      </w:r>
      <w:r>
        <w:rPr>
          <w:rStyle w:val="normaltextrun"/>
          <w:rFonts w:ascii="Calibri" w:hAnsi="Calibri" w:cs="Calibri"/>
          <w:color w:val="000000"/>
          <w:sz w:val="18"/>
          <w:szCs w:val="18"/>
          <w:shd w:val="clear" w:color="auto" w:fill="FFFFFF"/>
        </w:rPr>
        <w:t xml:space="preserve">A </w:t>
      </w:r>
      <w:r w:rsidR="00697BDF">
        <w:rPr>
          <w:rStyle w:val="normaltextrun"/>
          <w:rFonts w:ascii="Calibri" w:hAnsi="Calibri" w:cs="Calibri"/>
          <w:color w:val="000000"/>
          <w:sz w:val="18"/>
          <w:szCs w:val="18"/>
          <w:shd w:val="clear" w:color="auto" w:fill="FFFFFF"/>
        </w:rPr>
        <w:t>landlord must</w:t>
      </w:r>
      <w:r>
        <w:rPr>
          <w:rStyle w:val="normaltextrun"/>
          <w:rFonts w:ascii="Calibri" w:hAnsi="Calibri" w:cs="Calibri"/>
          <w:color w:val="000000"/>
          <w:sz w:val="18"/>
          <w:szCs w:val="18"/>
          <w:shd w:val="clear" w:color="auto" w:fill="FFFFFF"/>
        </w:rPr>
        <w:t xml:space="preserve"> receive the correct number of days’ notice as prescribed by s.66(2C) of the Residential Tenancies Act 2004 (as amended)</w:t>
      </w:r>
      <w:r w:rsidR="00E16936">
        <w:rPr>
          <w:rStyle w:val="normaltextrun"/>
          <w:rFonts w:ascii="Calibri" w:hAnsi="Calibri" w:cs="Calibri"/>
          <w:color w:val="000000"/>
          <w:sz w:val="18"/>
          <w:szCs w:val="18"/>
          <w:shd w:val="clear" w:color="auto" w:fill="FFFFFF"/>
        </w:rPr>
        <w:t>.</w:t>
      </w:r>
      <w:r>
        <w:rPr>
          <w:rStyle w:val="normaltextrun"/>
          <w:rFonts w:ascii="Calibri" w:hAnsi="Calibri" w:cs="Calibri"/>
          <w:color w:val="000000"/>
          <w:sz w:val="18"/>
          <w:szCs w:val="18"/>
          <w:shd w:val="clear" w:color="auto" w:fill="FFFFFF"/>
        </w:rPr>
        <w:t> </w:t>
      </w:r>
      <w:r w:rsidRPr="00E13138" w:rsidR="00E13138">
        <w:rPr>
          <w:rFonts w:ascii="Calibri" w:hAnsi="Calibri" w:cs="Calibri"/>
          <w:color w:val="000000"/>
          <w:sz w:val="18"/>
          <w:szCs w:val="18"/>
        </w:rPr>
        <w:t>Day 1 of the notice period begins on the day immediately following the date of service of the notice. The RTB recommend that you give additional days when calculating the required notice period to ensure sufficient notice is provided</w:t>
      </w:r>
      <w:r w:rsidR="00E13138">
        <w:rPr>
          <w:color w:val="000000"/>
          <w:sz w:val="27"/>
          <w:szCs w:val="27"/>
        </w:rPr>
        <w:t>.</w:t>
      </w:r>
    </w:p>
  </w:footnote>
  <w:footnote w:id="5">
    <w:p w:rsidR="00B02D8E" w:rsidP="00B02D8E" w:rsidRDefault="00B02D8E" w14:paraId="6484DA65" w14:textId="7B27D5B0">
      <w:pPr>
        <w:pStyle w:val="FootnoteText"/>
      </w:pPr>
      <w:r>
        <w:rPr>
          <w:rStyle w:val="FootnoteReference"/>
          <w:sz w:val="18"/>
          <w:szCs w:val="18"/>
        </w:rPr>
        <w:footnoteRef/>
      </w:r>
      <w:r>
        <w:rPr>
          <w:sz w:val="18"/>
          <w:szCs w:val="18"/>
        </w:rPr>
        <w:t xml:space="preserve"> </w:t>
      </w:r>
      <w:r>
        <w:rPr>
          <w:rFonts w:ascii="Calibri" w:hAnsi="Calibri" w:eastAsia="Calibri" w:cs="Calibri"/>
          <w:color w:val="000000" w:themeColor="text1"/>
          <w:sz w:val="18"/>
          <w:szCs w:val="18"/>
        </w:rPr>
        <w:t xml:space="preserve">The date of service is for example, the date the notice is posted, or hand delivered.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8E"/>
    <w:rsid w:val="00016525"/>
    <w:rsid w:val="00016D1D"/>
    <w:rsid w:val="000260D3"/>
    <w:rsid w:val="00056E79"/>
    <w:rsid w:val="00066505"/>
    <w:rsid w:val="00071812"/>
    <w:rsid w:val="00073A85"/>
    <w:rsid w:val="00081B6C"/>
    <w:rsid w:val="000A061D"/>
    <w:rsid w:val="000A661E"/>
    <w:rsid w:val="000E0F46"/>
    <w:rsid w:val="000F0F54"/>
    <w:rsid w:val="00101665"/>
    <w:rsid w:val="0010746F"/>
    <w:rsid w:val="00126C84"/>
    <w:rsid w:val="00174771"/>
    <w:rsid w:val="001C17AF"/>
    <w:rsid w:val="0021688A"/>
    <w:rsid w:val="00216DCF"/>
    <w:rsid w:val="00264683"/>
    <w:rsid w:val="002F79E7"/>
    <w:rsid w:val="00320B20"/>
    <w:rsid w:val="00323646"/>
    <w:rsid w:val="00326068"/>
    <w:rsid w:val="0034012C"/>
    <w:rsid w:val="003B63A4"/>
    <w:rsid w:val="003D15E8"/>
    <w:rsid w:val="003F146C"/>
    <w:rsid w:val="003F3706"/>
    <w:rsid w:val="00402161"/>
    <w:rsid w:val="00402638"/>
    <w:rsid w:val="0040366F"/>
    <w:rsid w:val="00414567"/>
    <w:rsid w:val="004163B0"/>
    <w:rsid w:val="004763DB"/>
    <w:rsid w:val="00487991"/>
    <w:rsid w:val="004B2030"/>
    <w:rsid w:val="004C2A03"/>
    <w:rsid w:val="004C39DB"/>
    <w:rsid w:val="004D5C4F"/>
    <w:rsid w:val="005008C8"/>
    <w:rsid w:val="005113B6"/>
    <w:rsid w:val="005245A9"/>
    <w:rsid w:val="00534AAB"/>
    <w:rsid w:val="00553F3F"/>
    <w:rsid w:val="00573951"/>
    <w:rsid w:val="00574D3C"/>
    <w:rsid w:val="0058449E"/>
    <w:rsid w:val="005A4008"/>
    <w:rsid w:val="005E2BDD"/>
    <w:rsid w:val="005E523C"/>
    <w:rsid w:val="005E7494"/>
    <w:rsid w:val="0061251D"/>
    <w:rsid w:val="0061631A"/>
    <w:rsid w:val="00627E7E"/>
    <w:rsid w:val="00654A03"/>
    <w:rsid w:val="006713B5"/>
    <w:rsid w:val="006731DB"/>
    <w:rsid w:val="00695C46"/>
    <w:rsid w:val="00697BDF"/>
    <w:rsid w:val="00697E1A"/>
    <w:rsid w:val="006D613B"/>
    <w:rsid w:val="006E7431"/>
    <w:rsid w:val="00700DC5"/>
    <w:rsid w:val="007160F2"/>
    <w:rsid w:val="007267FF"/>
    <w:rsid w:val="00742BD5"/>
    <w:rsid w:val="00771267"/>
    <w:rsid w:val="00781281"/>
    <w:rsid w:val="00782B40"/>
    <w:rsid w:val="00785D00"/>
    <w:rsid w:val="007B194F"/>
    <w:rsid w:val="007B6035"/>
    <w:rsid w:val="007B7304"/>
    <w:rsid w:val="007F54D4"/>
    <w:rsid w:val="00803C85"/>
    <w:rsid w:val="00803E76"/>
    <w:rsid w:val="00837AA8"/>
    <w:rsid w:val="00890754"/>
    <w:rsid w:val="008A7C7B"/>
    <w:rsid w:val="008B4369"/>
    <w:rsid w:val="008D67F7"/>
    <w:rsid w:val="008F02F3"/>
    <w:rsid w:val="00913510"/>
    <w:rsid w:val="00952151"/>
    <w:rsid w:val="009676BD"/>
    <w:rsid w:val="0097546E"/>
    <w:rsid w:val="00992680"/>
    <w:rsid w:val="0099765A"/>
    <w:rsid w:val="00997B05"/>
    <w:rsid w:val="009E1696"/>
    <w:rsid w:val="009F49C8"/>
    <w:rsid w:val="009F525E"/>
    <w:rsid w:val="00A1191A"/>
    <w:rsid w:val="00A470BA"/>
    <w:rsid w:val="00A72945"/>
    <w:rsid w:val="00B00FBF"/>
    <w:rsid w:val="00B02D8E"/>
    <w:rsid w:val="00B07B8B"/>
    <w:rsid w:val="00B23C38"/>
    <w:rsid w:val="00B41190"/>
    <w:rsid w:val="00B61AFB"/>
    <w:rsid w:val="00B91C3D"/>
    <w:rsid w:val="00BA29F1"/>
    <w:rsid w:val="00BE520A"/>
    <w:rsid w:val="00C118B8"/>
    <w:rsid w:val="00C2660C"/>
    <w:rsid w:val="00C50A9E"/>
    <w:rsid w:val="00C5725F"/>
    <w:rsid w:val="00C761EC"/>
    <w:rsid w:val="00CC37C9"/>
    <w:rsid w:val="00CC72A8"/>
    <w:rsid w:val="00CE1B71"/>
    <w:rsid w:val="00CF28B4"/>
    <w:rsid w:val="00D128A4"/>
    <w:rsid w:val="00D166B0"/>
    <w:rsid w:val="00D17857"/>
    <w:rsid w:val="00D625CC"/>
    <w:rsid w:val="00D6558F"/>
    <w:rsid w:val="00D87313"/>
    <w:rsid w:val="00DA273B"/>
    <w:rsid w:val="00DA52E4"/>
    <w:rsid w:val="00DD42A5"/>
    <w:rsid w:val="00E03E33"/>
    <w:rsid w:val="00E13138"/>
    <w:rsid w:val="00E16936"/>
    <w:rsid w:val="00E17CA8"/>
    <w:rsid w:val="00E40B05"/>
    <w:rsid w:val="00E41954"/>
    <w:rsid w:val="00E72CA7"/>
    <w:rsid w:val="00E85AB0"/>
    <w:rsid w:val="00EA3B9E"/>
    <w:rsid w:val="00EA7F61"/>
    <w:rsid w:val="00EC4C03"/>
    <w:rsid w:val="00ED53B8"/>
    <w:rsid w:val="00F03AE1"/>
    <w:rsid w:val="00F155B6"/>
    <w:rsid w:val="00F41529"/>
    <w:rsid w:val="00F51F68"/>
    <w:rsid w:val="00F61C39"/>
    <w:rsid w:val="00F65E27"/>
    <w:rsid w:val="00F90B71"/>
    <w:rsid w:val="00FA0ADB"/>
    <w:rsid w:val="00FA32C0"/>
    <w:rsid w:val="00FB5AD5"/>
    <w:rsid w:val="00FB6FAE"/>
    <w:rsid w:val="00FF4A76"/>
    <w:rsid w:val="034D038B"/>
    <w:rsid w:val="04E49345"/>
    <w:rsid w:val="07361817"/>
    <w:rsid w:val="09DC9AD1"/>
    <w:rsid w:val="0A0458A1"/>
    <w:rsid w:val="0E201F15"/>
    <w:rsid w:val="11EC2BB6"/>
    <w:rsid w:val="1586C5C6"/>
    <w:rsid w:val="1C4C18A9"/>
    <w:rsid w:val="1D93D090"/>
    <w:rsid w:val="205EF6B7"/>
    <w:rsid w:val="21930EB1"/>
    <w:rsid w:val="255974E7"/>
    <w:rsid w:val="25F2B346"/>
    <w:rsid w:val="28991831"/>
    <w:rsid w:val="2E6C47F2"/>
    <w:rsid w:val="3103B30B"/>
    <w:rsid w:val="31F0C2C0"/>
    <w:rsid w:val="35B61FDA"/>
    <w:rsid w:val="3692EC21"/>
    <w:rsid w:val="3845972F"/>
    <w:rsid w:val="401AA9C2"/>
    <w:rsid w:val="4863C869"/>
    <w:rsid w:val="491A155C"/>
    <w:rsid w:val="4E047A41"/>
    <w:rsid w:val="557DCC0C"/>
    <w:rsid w:val="56A541AA"/>
    <w:rsid w:val="59391B5D"/>
    <w:rsid w:val="5DA380AD"/>
    <w:rsid w:val="5E584BBF"/>
    <w:rsid w:val="5EAB8071"/>
    <w:rsid w:val="605151E8"/>
    <w:rsid w:val="6D47B0AA"/>
    <w:rsid w:val="6F39BD2D"/>
    <w:rsid w:val="706E85A1"/>
    <w:rsid w:val="70D10AA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B0A5"/>
  <w15:chartTrackingRefBased/>
  <w15:docId w15:val="{4F0B9F5E-2000-4242-9F2E-E2CEAE64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2D8E"/>
    <w:pPr>
      <w:spacing w:line="256" w:lineRule="auto"/>
    </w:pPr>
    <w:rPr>
      <w:kern w:val="0"/>
      <w:lang w:val="en-GB"/>
      <w14:ligatures w14:val="none"/>
    </w:rPr>
  </w:style>
  <w:style w:type="paragraph" w:styleId="Heading1">
    <w:name w:val="heading 1"/>
    <w:basedOn w:val="Normal"/>
    <w:next w:val="Normal"/>
    <w:link w:val="Heading1Char"/>
    <w:uiPriority w:val="9"/>
    <w:qFormat/>
    <w:rsid w:val="00B02D8E"/>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B02D8E"/>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B02D8E"/>
    <w:pPr>
      <w:keepNext/>
      <w:keepLines/>
      <w:spacing w:before="160" w:after="80" w:line="259" w:lineRule="auto"/>
      <w:outlineLvl w:val="2"/>
    </w:pPr>
    <w:rPr>
      <w:rFonts w:eastAsiaTheme="majorEastAsia"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B02D8E"/>
    <w:pPr>
      <w:keepNext/>
      <w:keepLines/>
      <w:spacing w:before="80" w:after="40" w:line="259" w:lineRule="auto"/>
      <w:outlineLvl w:val="3"/>
    </w:pPr>
    <w:rPr>
      <w:rFonts w:eastAsiaTheme="majorEastAsia"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B02D8E"/>
    <w:pPr>
      <w:keepNext/>
      <w:keepLines/>
      <w:spacing w:before="80" w:after="40" w:line="259" w:lineRule="auto"/>
      <w:outlineLvl w:val="4"/>
    </w:pPr>
    <w:rPr>
      <w:rFonts w:eastAsiaTheme="majorEastAsia"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B02D8E"/>
    <w:pPr>
      <w:keepNext/>
      <w:keepLines/>
      <w:spacing w:before="40" w:after="0" w:line="259" w:lineRule="auto"/>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B02D8E"/>
    <w:pPr>
      <w:keepNext/>
      <w:keepLines/>
      <w:spacing w:before="40" w:after="0" w:line="259" w:lineRule="auto"/>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B02D8E"/>
    <w:pPr>
      <w:keepNext/>
      <w:keepLines/>
      <w:spacing w:after="0" w:line="259" w:lineRule="auto"/>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B02D8E"/>
    <w:pPr>
      <w:keepNext/>
      <w:keepLines/>
      <w:spacing w:after="0" w:line="259" w:lineRule="auto"/>
      <w:outlineLvl w:val="8"/>
    </w:pPr>
    <w:rPr>
      <w:rFonts w:eastAsiaTheme="majorEastAsia" w:cstheme="majorBidi"/>
      <w:color w:val="272727" w:themeColor="text1" w:themeTint="D8"/>
      <w:kern w:val="2"/>
      <w:lang w:val="en-IE"/>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2D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2D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02D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2D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2D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2D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2D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2D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2D8E"/>
    <w:rPr>
      <w:rFonts w:eastAsiaTheme="majorEastAsia" w:cstheme="majorBidi"/>
      <w:color w:val="272727" w:themeColor="text1" w:themeTint="D8"/>
    </w:rPr>
  </w:style>
  <w:style w:type="paragraph" w:styleId="Title">
    <w:name w:val="Title"/>
    <w:basedOn w:val="Normal"/>
    <w:next w:val="Normal"/>
    <w:link w:val="TitleChar"/>
    <w:uiPriority w:val="10"/>
    <w:qFormat/>
    <w:rsid w:val="00B02D8E"/>
    <w:pPr>
      <w:spacing w:after="80" w:line="240" w:lineRule="auto"/>
      <w:contextualSpacing/>
    </w:pPr>
    <w:rPr>
      <w:rFonts w:asciiTheme="majorHAnsi" w:hAnsiTheme="majorHAnsi" w:eastAsiaTheme="majorEastAsia" w:cstheme="majorBidi"/>
      <w:spacing w:val="-10"/>
      <w:kern w:val="28"/>
      <w:sz w:val="56"/>
      <w:szCs w:val="56"/>
      <w:lang w:val="en-IE"/>
      <w14:ligatures w14:val="standardContextual"/>
    </w:rPr>
  </w:style>
  <w:style w:type="character" w:styleId="TitleChar" w:customStyle="1">
    <w:name w:val="Title Char"/>
    <w:basedOn w:val="DefaultParagraphFont"/>
    <w:link w:val="Title"/>
    <w:uiPriority w:val="10"/>
    <w:rsid w:val="00B02D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2D8E"/>
    <w:pPr>
      <w:numPr>
        <w:ilvl w:val="1"/>
      </w:numPr>
      <w:spacing w:line="259" w:lineRule="auto"/>
    </w:pPr>
    <w:rPr>
      <w:rFonts w:eastAsiaTheme="majorEastAsia" w:cstheme="majorBidi"/>
      <w:color w:val="595959" w:themeColor="text1" w:themeTint="A6"/>
      <w:spacing w:val="15"/>
      <w:kern w:val="2"/>
      <w:sz w:val="28"/>
      <w:szCs w:val="28"/>
      <w:lang w:val="en-IE"/>
      <w14:ligatures w14:val="standardContextual"/>
    </w:rPr>
  </w:style>
  <w:style w:type="character" w:styleId="SubtitleChar" w:customStyle="1">
    <w:name w:val="Subtitle Char"/>
    <w:basedOn w:val="DefaultParagraphFont"/>
    <w:link w:val="Subtitle"/>
    <w:uiPriority w:val="11"/>
    <w:rsid w:val="00B02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D8E"/>
    <w:pPr>
      <w:spacing w:before="160" w:line="259" w:lineRule="auto"/>
      <w:jc w:val="center"/>
    </w:pPr>
    <w:rPr>
      <w:i/>
      <w:iCs/>
      <w:color w:val="404040" w:themeColor="text1" w:themeTint="BF"/>
      <w:kern w:val="2"/>
      <w:lang w:val="en-IE"/>
      <w14:ligatures w14:val="standardContextual"/>
    </w:rPr>
  </w:style>
  <w:style w:type="character" w:styleId="QuoteChar" w:customStyle="1">
    <w:name w:val="Quote Char"/>
    <w:basedOn w:val="DefaultParagraphFont"/>
    <w:link w:val="Quote"/>
    <w:uiPriority w:val="29"/>
    <w:rsid w:val="00B02D8E"/>
    <w:rPr>
      <w:i/>
      <w:iCs/>
      <w:color w:val="404040" w:themeColor="text1" w:themeTint="BF"/>
    </w:rPr>
  </w:style>
  <w:style w:type="paragraph" w:styleId="ListParagraph">
    <w:name w:val="List Paragraph"/>
    <w:basedOn w:val="Normal"/>
    <w:uiPriority w:val="34"/>
    <w:qFormat/>
    <w:rsid w:val="00B02D8E"/>
    <w:pPr>
      <w:spacing w:line="259" w:lineRule="auto"/>
      <w:ind w:left="720"/>
      <w:contextualSpacing/>
    </w:pPr>
    <w:rPr>
      <w:kern w:val="2"/>
      <w:lang w:val="en-IE"/>
      <w14:ligatures w14:val="standardContextual"/>
    </w:rPr>
  </w:style>
  <w:style w:type="character" w:styleId="IntenseEmphasis">
    <w:name w:val="Intense Emphasis"/>
    <w:basedOn w:val="DefaultParagraphFont"/>
    <w:uiPriority w:val="21"/>
    <w:qFormat/>
    <w:rsid w:val="00B02D8E"/>
    <w:rPr>
      <w:i/>
      <w:iCs/>
      <w:color w:val="0F4761" w:themeColor="accent1" w:themeShade="BF"/>
    </w:rPr>
  </w:style>
  <w:style w:type="paragraph" w:styleId="IntenseQuote">
    <w:name w:val="Intense Quote"/>
    <w:basedOn w:val="Normal"/>
    <w:next w:val="Normal"/>
    <w:link w:val="IntenseQuoteChar"/>
    <w:uiPriority w:val="30"/>
    <w:qFormat/>
    <w:rsid w:val="00B02D8E"/>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lang w:val="en-IE"/>
      <w14:ligatures w14:val="standardContextual"/>
    </w:rPr>
  </w:style>
  <w:style w:type="character" w:styleId="IntenseQuoteChar" w:customStyle="1">
    <w:name w:val="Intense Quote Char"/>
    <w:basedOn w:val="DefaultParagraphFont"/>
    <w:link w:val="IntenseQuote"/>
    <w:uiPriority w:val="30"/>
    <w:rsid w:val="00B02D8E"/>
    <w:rPr>
      <w:i/>
      <w:iCs/>
      <w:color w:val="0F4761" w:themeColor="accent1" w:themeShade="BF"/>
    </w:rPr>
  </w:style>
  <w:style w:type="character" w:styleId="IntenseReference">
    <w:name w:val="Intense Reference"/>
    <w:basedOn w:val="DefaultParagraphFont"/>
    <w:uiPriority w:val="32"/>
    <w:qFormat/>
    <w:rsid w:val="00B02D8E"/>
    <w:rPr>
      <w:b/>
      <w:bCs/>
      <w:smallCaps/>
      <w:color w:val="0F4761" w:themeColor="accent1" w:themeShade="BF"/>
      <w:spacing w:val="5"/>
    </w:rPr>
  </w:style>
  <w:style w:type="character" w:styleId="Hyperlink">
    <w:name w:val="Hyperlink"/>
    <w:basedOn w:val="DefaultParagraphFont"/>
    <w:uiPriority w:val="99"/>
    <w:semiHidden/>
    <w:unhideWhenUsed/>
    <w:rsid w:val="00B02D8E"/>
    <w:rPr>
      <w:color w:val="467886" w:themeColor="hyperlink"/>
      <w:u w:val="single"/>
    </w:rPr>
  </w:style>
  <w:style w:type="paragraph" w:styleId="FootnoteText">
    <w:name w:val="footnote text"/>
    <w:basedOn w:val="Normal"/>
    <w:link w:val="FootnoteTextChar"/>
    <w:uiPriority w:val="99"/>
    <w:semiHidden/>
    <w:unhideWhenUsed/>
    <w:rsid w:val="00B02D8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02D8E"/>
    <w:rPr>
      <w:kern w:val="0"/>
      <w:sz w:val="20"/>
      <w:szCs w:val="20"/>
      <w:lang w:val="en-GB"/>
      <w14:ligatures w14:val="none"/>
    </w:rPr>
  </w:style>
  <w:style w:type="paragraph" w:styleId="paragraph" w:customStyle="1">
    <w:name w:val="paragraph"/>
    <w:basedOn w:val="Normal"/>
    <w:rsid w:val="00B02D8E"/>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FootnoteReference">
    <w:name w:val="footnote reference"/>
    <w:basedOn w:val="DefaultParagraphFont"/>
    <w:uiPriority w:val="99"/>
    <w:semiHidden/>
    <w:unhideWhenUsed/>
    <w:rsid w:val="00B02D8E"/>
    <w:rPr>
      <w:vertAlign w:val="superscript"/>
    </w:rPr>
  </w:style>
  <w:style w:type="character" w:styleId="normaltextrun" w:customStyle="1">
    <w:name w:val="normaltextrun"/>
    <w:basedOn w:val="DefaultParagraphFont"/>
    <w:rsid w:val="00B02D8E"/>
  </w:style>
  <w:style w:type="character" w:styleId="eop" w:customStyle="1">
    <w:name w:val="eop"/>
    <w:basedOn w:val="DefaultParagraphFont"/>
    <w:rsid w:val="00B02D8E"/>
  </w:style>
  <w:style w:type="character" w:styleId="scxw111229210" w:customStyle="1">
    <w:name w:val="scxw111229210"/>
    <w:basedOn w:val="DefaultParagraphFont"/>
    <w:rsid w:val="00B02D8E"/>
  </w:style>
  <w:style w:type="paragraph" w:styleId="Revision">
    <w:name w:val="Revision"/>
    <w:hidden/>
    <w:uiPriority w:val="99"/>
    <w:semiHidden/>
    <w:rsid w:val="00B00FBF"/>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326068"/>
    <w:rPr>
      <w:sz w:val="16"/>
      <w:szCs w:val="16"/>
    </w:rPr>
  </w:style>
  <w:style w:type="paragraph" w:styleId="CommentText">
    <w:name w:val="annotation text"/>
    <w:basedOn w:val="Normal"/>
    <w:link w:val="CommentTextChar"/>
    <w:uiPriority w:val="99"/>
    <w:unhideWhenUsed/>
    <w:rsid w:val="00326068"/>
    <w:pPr>
      <w:spacing w:line="240" w:lineRule="auto"/>
    </w:pPr>
    <w:rPr>
      <w:sz w:val="20"/>
      <w:szCs w:val="20"/>
    </w:rPr>
  </w:style>
  <w:style w:type="character" w:styleId="CommentTextChar" w:customStyle="1">
    <w:name w:val="Comment Text Char"/>
    <w:basedOn w:val="DefaultParagraphFont"/>
    <w:link w:val="CommentText"/>
    <w:uiPriority w:val="99"/>
    <w:rsid w:val="00326068"/>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26068"/>
    <w:rPr>
      <w:b/>
      <w:bCs/>
    </w:rPr>
  </w:style>
  <w:style w:type="character" w:styleId="CommentSubjectChar" w:customStyle="1">
    <w:name w:val="Comment Subject Char"/>
    <w:basedOn w:val="CommentTextChar"/>
    <w:link w:val="CommentSubject"/>
    <w:uiPriority w:val="99"/>
    <w:semiHidden/>
    <w:rsid w:val="00326068"/>
    <w:rPr>
      <w:b/>
      <w:bCs/>
      <w:kern w:val="0"/>
      <w:sz w:val="20"/>
      <w:szCs w:val="20"/>
      <w:lang w:val="en-GB"/>
      <w14:ligatures w14:val="none"/>
    </w:rPr>
  </w:style>
  <w:style w:type="paragraph" w:styleId="NormalWeb">
    <w:name w:val="Normal (Web)"/>
    <w:basedOn w:val="Normal"/>
    <w:uiPriority w:val="99"/>
    <w:semiHidden/>
    <w:unhideWhenUsed/>
    <w:rsid w:val="00DA52E4"/>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paragraph" w:styleId="Header">
    <w:name w:val="header"/>
    <w:basedOn w:val="Normal"/>
    <w:link w:val="HeaderChar"/>
    <w:uiPriority w:val="99"/>
    <w:semiHidden/>
    <w:unhideWhenUsed/>
    <w:rsid w:val="00FB6FA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B6FAE"/>
    <w:rPr>
      <w:kern w:val="0"/>
      <w:lang w:val="en-GB"/>
      <w14:ligatures w14:val="none"/>
    </w:rPr>
  </w:style>
  <w:style w:type="paragraph" w:styleId="Footer">
    <w:name w:val="footer"/>
    <w:basedOn w:val="Normal"/>
    <w:link w:val="FooterChar"/>
    <w:uiPriority w:val="99"/>
    <w:semiHidden/>
    <w:unhideWhenUsed/>
    <w:rsid w:val="00FB6FA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B6FAE"/>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407451">
      <w:bodyDiv w:val="1"/>
      <w:marLeft w:val="0"/>
      <w:marRight w:val="0"/>
      <w:marTop w:val="0"/>
      <w:marBottom w:val="0"/>
      <w:divBdr>
        <w:top w:val="none" w:sz="0" w:space="0" w:color="auto"/>
        <w:left w:val="none" w:sz="0" w:space="0" w:color="auto"/>
        <w:bottom w:val="none" w:sz="0" w:space="0" w:color="auto"/>
        <w:right w:val="none" w:sz="0" w:space="0" w:color="auto"/>
      </w:divBdr>
    </w:div>
    <w:div w:id="10173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eur04.safelinks.protection.outlook.com/?url=https%3A%2F%2Fwww.rtb.ie%2Fprivacy-statement&amp;data=05%7C01%7CDaniel.ORourke%40rtb.ie%7C75a487bf4d544db221e208da6bbc2f6d%7Cf8f7e24b3e5b49ecbbc337d638d4f68d%7C0%7C0%7C637940753243157773%7CUnknown%7CTWFpbGZsb3d8eyJWIjoiMC4wLjAwMDAiLCJQIjoiV2luMzIiLCJBTiI6Ik1haWwiLCJXVCI6Mn0%3D%7C3000%7C%7C%7C&amp;sdata=R72Ng7nJOGDPHW%2FstLn0GL2ddw%2FK95v1H1QDt0xXJo0%3D&amp;reserved=0" TargetMode="Externa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5B51-D015-4460-A6F1-F19BC930CDA4}"/>
</file>

<file path=customXml/itemProps2.xml><?xml version="1.0" encoding="utf-8"?>
<ds:datastoreItem xmlns:ds="http://schemas.openxmlformats.org/officeDocument/2006/customXml" ds:itemID="{076BC70F-3B00-4F33-A9E5-95696DC528A0}">
  <ds:schemaRefs>
    <ds:schemaRef ds:uri="http://purl.org/dc/dcmitype/"/>
    <ds:schemaRef ds:uri="0d9e87dc-1c32-48d6-99c7-c22644cbcef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f3674f8f-547f-4dc5-b012-c8527f9e0b52"/>
    <ds:schemaRef ds:uri="http://www.w3.org/XML/1998/namespace"/>
    <ds:schemaRef ds:uri="http://purl.org/dc/elements/1.1/"/>
  </ds:schemaRefs>
</ds:datastoreItem>
</file>

<file path=customXml/itemProps3.xml><?xml version="1.0" encoding="utf-8"?>
<ds:datastoreItem xmlns:ds="http://schemas.openxmlformats.org/officeDocument/2006/customXml" ds:itemID="{75CF30D9-D106-44B8-964E-AD6E2FB00C87}">
  <ds:schemaRefs>
    <ds:schemaRef ds:uri="http://schemas.microsoft.com/sharepoint/v3/contenttype/forms"/>
  </ds:schemaRefs>
</ds:datastoreItem>
</file>

<file path=customXml/itemProps4.xml><?xml version="1.0" encoding="utf-8"?>
<ds:datastoreItem xmlns:ds="http://schemas.openxmlformats.org/officeDocument/2006/customXml" ds:itemID="{F5E86ACF-1506-497B-A80E-50702D8CE3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O’Donoghue</dc:creator>
  <cp:keywords/>
  <dc:description/>
  <cp:lastModifiedBy>Amber ODoherty</cp:lastModifiedBy>
  <cp:revision>5</cp:revision>
  <dcterms:created xsi:type="dcterms:W3CDTF">2024-07-19T11:29:00Z</dcterms:created>
  <dcterms:modified xsi:type="dcterms:W3CDTF">2025-12-23T11:53:39Z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