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2F3D2" w14:textId="34262AEF" w:rsidR="00F14B45" w:rsidRPr="005A6C3B" w:rsidRDefault="00F14B45" w:rsidP="005A6C3B">
      <w:pPr>
        <w:spacing w:line="276" w:lineRule="auto"/>
        <w:rPr>
          <w:rFonts w:ascii="Aptos" w:hAnsi="Aptos" w:cs="Calibri"/>
          <w:sz w:val="20"/>
          <w:szCs w:val="20"/>
        </w:rPr>
      </w:pPr>
    </w:p>
    <w:p w14:paraId="414EB79E" w14:textId="2411AF8C" w:rsidR="00F14B45" w:rsidRPr="005A6C3B" w:rsidRDefault="00F14B45" w:rsidP="005A6C3B">
      <w:pPr>
        <w:spacing w:line="276" w:lineRule="auto"/>
        <w:rPr>
          <w:rFonts w:ascii="Aptos" w:hAnsi="Aptos" w:cs="Calibri"/>
          <w:sz w:val="20"/>
          <w:szCs w:val="20"/>
        </w:rPr>
      </w:pPr>
    </w:p>
    <w:p w14:paraId="34873736" w14:textId="683B09C4" w:rsidR="00F14B45" w:rsidRPr="005A6C3B" w:rsidRDefault="00F14B45" w:rsidP="005A6C3B">
      <w:pPr>
        <w:spacing w:line="276" w:lineRule="auto"/>
        <w:rPr>
          <w:rFonts w:ascii="Aptos" w:hAnsi="Aptos" w:cs="Calibri"/>
          <w:sz w:val="20"/>
          <w:szCs w:val="20"/>
        </w:rPr>
      </w:pPr>
    </w:p>
    <w:p w14:paraId="0DF694C3" w14:textId="704A0F49" w:rsidR="00F14B45" w:rsidRPr="005A6C3B" w:rsidRDefault="00F14B45" w:rsidP="005A6C3B">
      <w:pPr>
        <w:spacing w:line="276" w:lineRule="auto"/>
        <w:rPr>
          <w:rFonts w:ascii="Aptos" w:hAnsi="Aptos" w:cs="Calibri"/>
          <w:color w:val="000000" w:themeColor="text1"/>
          <w:sz w:val="20"/>
          <w:szCs w:val="20"/>
        </w:rPr>
      </w:pPr>
    </w:p>
    <w:p w14:paraId="04DA2FE4" w14:textId="20172199" w:rsidR="00576193" w:rsidRPr="005A6C3B" w:rsidRDefault="00C35FE5" w:rsidP="005A6C3B">
      <w:pPr>
        <w:spacing w:line="276" w:lineRule="auto"/>
        <w:rPr>
          <w:rFonts w:ascii="Aptos" w:hAnsi="Aptos" w:cs="Calibri"/>
          <w:color w:val="000000" w:themeColor="text1"/>
          <w:sz w:val="20"/>
          <w:szCs w:val="20"/>
        </w:rPr>
      </w:pPr>
      <w:r w:rsidRPr="005A6C3B">
        <w:rPr>
          <w:rFonts w:ascii="Aptos" w:hAnsi="Aptos" w:cs="Calibri"/>
          <w:noProof/>
          <w:color w:val="000000" w:themeColor="text1"/>
          <w:sz w:val="20"/>
          <w:szCs w:val="20"/>
        </w:rPr>
        <mc:AlternateContent>
          <mc:Choice Requires="wps">
            <w:drawing>
              <wp:anchor distT="0" distB="0" distL="114300" distR="114300" simplePos="0" relativeHeight="251665408" behindDoc="0" locked="0" layoutInCell="1" allowOverlap="1" wp14:anchorId="2E2D4467" wp14:editId="685F1E3C">
                <wp:simplePos x="0" y="0"/>
                <wp:positionH relativeFrom="column">
                  <wp:posOffset>-161290</wp:posOffset>
                </wp:positionH>
                <wp:positionV relativeFrom="paragraph">
                  <wp:posOffset>144145</wp:posOffset>
                </wp:positionV>
                <wp:extent cx="6648450" cy="2584174"/>
                <wp:effectExtent l="0" t="0" r="0" b="6985"/>
                <wp:wrapNone/>
                <wp:docPr id="7" name="Text Box 7"/>
                <wp:cNvGraphicFramePr/>
                <a:graphic xmlns:a="http://schemas.openxmlformats.org/drawingml/2006/main">
                  <a:graphicData uri="http://schemas.microsoft.com/office/word/2010/wordprocessingShape">
                    <wps:wsp>
                      <wps:cNvSpPr txBox="1"/>
                      <wps:spPr>
                        <a:xfrm>
                          <a:off x="0" y="0"/>
                          <a:ext cx="6648450" cy="2584174"/>
                        </a:xfrm>
                        <a:prstGeom prst="rect">
                          <a:avLst/>
                        </a:prstGeom>
                        <a:noFill/>
                        <a:ln w="6350">
                          <a:noFill/>
                        </a:ln>
                      </wps:spPr>
                      <wps:txbx>
                        <w:txbxContent>
                          <w:p w14:paraId="640F8D28" w14:textId="77777777" w:rsidR="0017017E" w:rsidRDefault="008E68FF" w:rsidP="00164E60">
                            <w:pPr>
                              <w:pStyle w:val="Title"/>
                              <w:rPr>
                                <w:color w:val="1B3E6D"/>
                              </w:rPr>
                            </w:pPr>
                            <w:r w:rsidRPr="00C06948">
                              <w:t>Candidate</w:t>
                            </w:r>
                            <w:r w:rsidRPr="008E68FF">
                              <w:t xml:space="preserve"> Information Booklet</w:t>
                            </w:r>
                            <w:r w:rsidR="004B7FB9">
                              <w:t xml:space="preserve">: </w:t>
                            </w:r>
                            <w:r w:rsidR="008F5EB2">
                              <w:rPr>
                                <w:color w:val="1B3E6D"/>
                              </w:rPr>
                              <w:t xml:space="preserve">Head of ICT </w:t>
                            </w:r>
                            <w:r w:rsidR="0017017E">
                              <w:rPr>
                                <w:color w:val="1B3E6D"/>
                              </w:rPr>
                              <w:t>–</w:t>
                            </w:r>
                            <w:r w:rsidR="008F5EB2">
                              <w:rPr>
                                <w:color w:val="1B3E6D"/>
                              </w:rPr>
                              <w:t xml:space="preserve"> </w:t>
                            </w:r>
                          </w:p>
                          <w:p w14:paraId="0E3F05C8" w14:textId="3818110A" w:rsidR="00FF648F" w:rsidRDefault="00FA2E76" w:rsidP="00164E60">
                            <w:pPr>
                              <w:pStyle w:val="Title"/>
                              <w:rPr>
                                <w:color w:val="1B3E6D"/>
                              </w:rPr>
                            </w:pPr>
                            <w:r>
                              <w:rPr>
                                <w:color w:val="1B3E6D"/>
                              </w:rPr>
                              <w:t>Reporting, Insights</w:t>
                            </w:r>
                            <w:r w:rsidR="0017017E">
                              <w:rPr>
                                <w:color w:val="1B3E6D"/>
                              </w:rPr>
                              <w:t xml:space="preserve"> and Integration</w:t>
                            </w:r>
                            <w:r w:rsidR="005272A7" w:rsidRPr="005272A7">
                              <w:rPr>
                                <w:color w:val="1B3E6D"/>
                              </w:rPr>
                              <w:t xml:space="preserve"> </w:t>
                            </w:r>
                          </w:p>
                          <w:p w14:paraId="28D40854" w14:textId="70231DE6" w:rsidR="00597FC5" w:rsidRPr="00BF5E53" w:rsidRDefault="00632DD1" w:rsidP="00164E60">
                            <w:pPr>
                              <w:pStyle w:val="Title"/>
                              <w:rPr>
                                <w:color w:val="1B3E6D"/>
                                <w:sz w:val="56"/>
                                <w:szCs w:val="56"/>
                              </w:rPr>
                            </w:pPr>
                            <w:r w:rsidRPr="00BF5E53">
                              <w:rPr>
                                <w:color w:val="1B3E6D"/>
                                <w:sz w:val="56"/>
                                <w:szCs w:val="56"/>
                              </w:rPr>
                              <w:t>(</w:t>
                            </w:r>
                            <w:r w:rsidR="005272A7" w:rsidRPr="00BF5E53">
                              <w:rPr>
                                <w:color w:val="1B3E6D"/>
                                <w:sz w:val="56"/>
                                <w:szCs w:val="56"/>
                              </w:rPr>
                              <w:t>Assistant Principal</w:t>
                            </w:r>
                            <w:r w:rsidR="00E90969" w:rsidRPr="00BF5E53">
                              <w:rPr>
                                <w:color w:val="1B3E6D"/>
                                <w:sz w:val="56"/>
                                <w:szCs w:val="56"/>
                              </w:rPr>
                              <w:t xml:space="preserve"> Officer</w:t>
                            </w:r>
                            <w:r w:rsidRPr="00BF5E53">
                              <w:rPr>
                                <w:color w:val="1B3E6D"/>
                                <w:sz w:val="56"/>
                                <w:szCs w:val="56"/>
                              </w:rPr>
                              <w:t>)</w:t>
                            </w:r>
                            <w:r w:rsidR="00E90969" w:rsidRPr="00BF5E53">
                              <w:rPr>
                                <w:color w:val="1B3E6D"/>
                                <w:sz w:val="56"/>
                                <w:szCs w:val="56"/>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2D4467" id="_x0000_t202" coordsize="21600,21600" o:spt="202" path="m,l,21600r21600,l21600,xe">
                <v:stroke joinstyle="miter"/>
                <v:path gradientshapeok="t" o:connecttype="rect"/>
              </v:shapetype>
              <v:shape id="Text Box 7" o:spid="_x0000_s1026" type="#_x0000_t202" style="position:absolute;margin-left:-12.7pt;margin-top:11.35pt;width:523.5pt;height:20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" filled="f" stroked="f" strokeweight=".5pt">
                <v:textbox inset="0,0,0,0">
                  <w:txbxContent>
                    <w:p w14:paraId="640F8D28" w14:textId="77777777" w:rsidR="0017017E" w:rsidRDefault="008E68FF" w:rsidP="00164E60">
                      <w:pPr>
                        <w:pStyle w:val="Title"/>
                        <w:rPr>
                          <w:color w:val="1B3E6D"/>
                        </w:rPr>
                      </w:pPr>
                      <w:r w:rsidRPr="00C06948">
                        <w:t>Candidate</w:t>
                      </w:r>
                      <w:r w:rsidRPr="008E68FF">
                        <w:t xml:space="preserve"> Information Booklet</w:t>
                      </w:r>
                      <w:r w:rsidR="004B7FB9">
                        <w:t xml:space="preserve">: </w:t>
                      </w:r>
                      <w:r w:rsidR="008F5EB2">
                        <w:rPr>
                          <w:color w:val="1B3E6D"/>
                        </w:rPr>
                        <w:t xml:space="preserve">Head of ICT </w:t>
                      </w:r>
                      <w:r w:rsidR="0017017E">
                        <w:rPr>
                          <w:color w:val="1B3E6D"/>
                        </w:rPr>
                        <w:t>–</w:t>
                      </w:r>
                      <w:r w:rsidR="008F5EB2">
                        <w:rPr>
                          <w:color w:val="1B3E6D"/>
                        </w:rPr>
                        <w:t xml:space="preserve"> </w:t>
                      </w:r>
                    </w:p>
                    <w:p w14:paraId="0E3F05C8" w14:textId="3818110A" w:rsidR="00FF648F" w:rsidRDefault="00FA2E76" w:rsidP="00164E60">
                      <w:pPr>
                        <w:pStyle w:val="Title"/>
                        <w:rPr>
                          <w:color w:val="1B3E6D"/>
                        </w:rPr>
                      </w:pPr>
                      <w:r>
                        <w:rPr>
                          <w:color w:val="1B3E6D"/>
                        </w:rPr>
                        <w:t>Reporting, Insights</w:t>
                      </w:r>
                      <w:r w:rsidR="0017017E">
                        <w:rPr>
                          <w:color w:val="1B3E6D"/>
                        </w:rPr>
                        <w:t xml:space="preserve"> and Integration</w:t>
                      </w:r>
                      <w:r w:rsidR="005272A7" w:rsidRPr="005272A7">
                        <w:rPr>
                          <w:color w:val="1B3E6D"/>
                        </w:rPr>
                        <w:t xml:space="preserve"> </w:t>
                      </w:r>
                    </w:p>
                    <w:p w14:paraId="28D40854" w14:textId="70231DE6" w:rsidR="00597FC5" w:rsidRPr="00BF5E53" w:rsidRDefault="00632DD1" w:rsidP="00164E60">
                      <w:pPr>
                        <w:pStyle w:val="Title"/>
                        <w:rPr>
                          <w:color w:val="1B3E6D"/>
                          <w:sz w:val="56"/>
                          <w:szCs w:val="56"/>
                        </w:rPr>
                      </w:pPr>
                      <w:r w:rsidRPr="00BF5E53">
                        <w:rPr>
                          <w:color w:val="1B3E6D"/>
                          <w:sz w:val="56"/>
                          <w:szCs w:val="56"/>
                        </w:rPr>
                        <w:t>(</w:t>
                      </w:r>
                      <w:r w:rsidR="005272A7" w:rsidRPr="00BF5E53">
                        <w:rPr>
                          <w:color w:val="1B3E6D"/>
                          <w:sz w:val="56"/>
                          <w:szCs w:val="56"/>
                        </w:rPr>
                        <w:t>Assistant Principal</w:t>
                      </w:r>
                      <w:r w:rsidR="00E90969" w:rsidRPr="00BF5E53">
                        <w:rPr>
                          <w:color w:val="1B3E6D"/>
                          <w:sz w:val="56"/>
                          <w:szCs w:val="56"/>
                        </w:rPr>
                        <w:t xml:space="preserve"> Officer</w:t>
                      </w:r>
                      <w:r w:rsidRPr="00BF5E53">
                        <w:rPr>
                          <w:color w:val="1B3E6D"/>
                          <w:sz w:val="56"/>
                          <w:szCs w:val="56"/>
                        </w:rPr>
                        <w:t>)</w:t>
                      </w:r>
                      <w:r w:rsidR="00E90969" w:rsidRPr="00BF5E53">
                        <w:rPr>
                          <w:color w:val="1B3E6D"/>
                          <w:sz w:val="56"/>
                          <w:szCs w:val="56"/>
                        </w:rPr>
                        <w:t xml:space="preserve"> </w:t>
                      </w:r>
                    </w:p>
                  </w:txbxContent>
                </v:textbox>
              </v:shape>
            </w:pict>
          </mc:Fallback>
        </mc:AlternateContent>
      </w:r>
    </w:p>
    <w:p w14:paraId="1BA29B82" w14:textId="7FD458FA" w:rsidR="00385829" w:rsidRPr="005A6C3B" w:rsidRDefault="00385829" w:rsidP="005A6C3B">
      <w:pPr>
        <w:spacing w:line="276" w:lineRule="auto"/>
        <w:rPr>
          <w:rFonts w:ascii="Aptos" w:hAnsi="Aptos" w:cs="Calibri"/>
          <w:color w:val="000000" w:themeColor="text1"/>
          <w:sz w:val="20"/>
          <w:szCs w:val="20"/>
        </w:rPr>
      </w:pPr>
    </w:p>
    <w:p w14:paraId="22F1FB1B" w14:textId="412AC011" w:rsidR="00385829" w:rsidRPr="005A6C3B" w:rsidRDefault="00385829" w:rsidP="005A6C3B">
      <w:pPr>
        <w:spacing w:line="276" w:lineRule="auto"/>
        <w:rPr>
          <w:rFonts w:ascii="Aptos" w:hAnsi="Aptos" w:cs="Calibri"/>
          <w:color w:val="000000" w:themeColor="text1"/>
          <w:sz w:val="20"/>
          <w:szCs w:val="20"/>
        </w:rPr>
      </w:pPr>
    </w:p>
    <w:p w14:paraId="494CC740" w14:textId="051CB24C" w:rsidR="00385829" w:rsidRPr="005A6C3B" w:rsidRDefault="00385829" w:rsidP="005A6C3B">
      <w:pPr>
        <w:spacing w:line="276" w:lineRule="auto"/>
        <w:rPr>
          <w:rFonts w:ascii="Aptos" w:hAnsi="Aptos" w:cs="Calibri"/>
          <w:color w:val="000000" w:themeColor="text1"/>
          <w:sz w:val="20"/>
          <w:szCs w:val="20"/>
        </w:rPr>
      </w:pPr>
    </w:p>
    <w:p w14:paraId="7BB4F596" w14:textId="215CE070" w:rsidR="00385829" w:rsidRPr="005A6C3B" w:rsidRDefault="00385829" w:rsidP="005A6C3B">
      <w:pPr>
        <w:spacing w:line="276" w:lineRule="auto"/>
        <w:rPr>
          <w:rFonts w:ascii="Aptos" w:hAnsi="Aptos" w:cs="Calibri"/>
          <w:color w:val="000000" w:themeColor="text1"/>
          <w:sz w:val="20"/>
          <w:szCs w:val="20"/>
        </w:rPr>
      </w:pPr>
    </w:p>
    <w:p w14:paraId="3DDA677B" w14:textId="14BE1FEC" w:rsidR="00385829" w:rsidRPr="005A6C3B" w:rsidRDefault="00385829" w:rsidP="005A6C3B">
      <w:pPr>
        <w:spacing w:line="276" w:lineRule="auto"/>
        <w:rPr>
          <w:rFonts w:ascii="Aptos" w:hAnsi="Aptos" w:cs="Calibri"/>
          <w:color w:val="000000" w:themeColor="text1"/>
          <w:sz w:val="20"/>
          <w:szCs w:val="20"/>
        </w:rPr>
      </w:pPr>
    </w:p>
    <w:p w14:paraId="4160911A" w14:textId="74209B7D" w:rsidR="00385829" w:rsidRPr="005A6C3B" w:rsidRDefault="00385829" w:rsidP="005A6C3B">
      <w:pPr>
        <w:spacing w:line="276" w:lineRule="auto"/>
        <w:rPr>
          <w:rFonts w:ascii="Aptos" w:hAnsi="Aptos" w:cs="Calibri"/>
          <w:color w:val="000000" w:themeColor="text1"/>
          <w:sz w:val="20"/>
          <w:szCs w:val="20"/>
        </w:rPr>
      </w:pPr>
    </w:p>
    <w:p w14:paraId="3C013735" w14:textId="041FA85A" w:rsidR="00385829" w:rsidRPr="005A6C3B" w:rsidRDefault="00385829" w:rsidP="005A6C3B">
      <w:pPr>
        <w:spacing w:line="276" w:lineRule="auto"/>
        <w:rPr>
          <w:rFonts w:ascii="Aptos" w:hAnsi="Aptos" w:cs="Calibri"/>
          <w:color w:val="000000" w:themeColor="text1"/>
          <w:sz w:val="20"/>
          <w:szCs w:val="20"/>
        </w:rPr>
      </w:pPr>
    </w:p>
    <w:p w14:paraId="14634BFA" w14:textId="34C5A454" w:rsidR="00385829" w:rsidRPr="005A6C3B" w:rsidRDefault="00385829" w:rsidP="005A6C3B">
      <w:pPr>
        <w:spacing w:line="276" w:lineRule="auto"/>
        <w:rPr>
          <w:rFonts w:ascii="Aptos" w:hAnsi="Aptos" w:cs="Calibri"/>
          <w:color w:val="000000" w:themeColor="text1"/>
          <w:sz w:val="20"/>
          <w:szCs w:val="20"/>
        </w:rPr>
      </w:pPr>
    </w:p>
    <w:p w14:paraId="37C4ED89" w14:textId="3BD103BF" w:rsidR="00385829" w:rsidRPr="005A6C3B" w:rsidRDefault="00385829" w:rsidP="005A6C3B">
      <w:pPr>
        <w:spacing w:line="276" w:lineRule="auto"/>
        <w:rPr>
          <w:rFonts w:ascii="Aptos" w:hAnsi="Aptos" w:cs="Calibri"/>
          <w:color w:val="000000" w:themeColor="text1"/>
          <w:sz w:val="20"/>
          <w:szCs w:val="20"/>
        </w:rPr>
      </w:pPr>
    </w:p>
    <w:p w14:paraId="6939103D" w14:textId="6758C753" w:rsidR="00385829" w:rsidRPr="005A6C3B" w:rsidRDefault="00385829" w:rsidP="005A6C3B">
      <w:pPr>
        <w:spacing w:line="276" w:lineRule="auto"/>
        <w:rPr>
          <w:rFonts w:ascii="Aptos" w:hAnsi="Aptos" w:cs="Calibri"/>
          <w:color w:val="000000" w:themeColor="text1"/>
          <w:sz w:val="20"/>
          <w:szCs w:val="20"/>
        </w:rPr>
      </w:pPr>
    </w:p>
    <w:p w14:paraId="695DADFE" w14:textId="665A823E" w:rsidR="00385829" w:rsidRDefault="00385829" w:rsidP="005A6C3B">
      <w:pPr>
        <w:spacing w:line="276" w:lineRule="auto"/>
        <w:rPr>
          <w:rFonts w:ascii="Aptos" w:hAnsi="Aptos" w:cs="Calibri"/>
          <w:color w:val="000000" w:themeColor="text1"/>
          <w:sz w:val="20"/>
          <w:szCs w:val="20"/>
        </w:rPr>
      </w:pPr>
    </w:p>
    <w:p w14:paraId="6339CCB7" w14:textId="77777777" w:rsidR="00D576E0" w:rsidRDefault="00D576E0" w:rsidP="005A6C3B">
      <w:pPr>
        <w:spacing w:line="276" w:lineRule="auto"/>
        <w:rPr>
          <w:rFonts w:ascii="Aptos" w:hAnsi="Aptos" w:cs="Calibri"/>
          <w:color w:val="000000" w:themeColor="text1"/>
          <w:sz w:val="20"/>
          <w:szCs w:val="20"/>
        </w:rPr>
      </w:pPr>
    </w:p>
    <w:p w14:paraId="509821F8" w14:textId="77777777" w:rsidR="0078516F" w:rsidRDefault="0078516F" w:rsidP="005A6C3B">
      <w:pPr>
        <w:spacing w:line="276" w:lineRule="auto"/>
        <w:rPr>
          <w:rFonts w:ascii="Aptos" w:hAnsi="Aptos" w:cs="Calibri"/>
          <w:color w:val="000000" w:themeColor="text1"/>
          <w:sz w:val="20"/>
          <w:szCs w:val="20"/>
        </w:rPr>
      </w:pPr>
    </w:p>
    <w:p w14:paraId="1E5D90DB" w14:textId="77777777" w:rsidR="0078516F" w:rsidRDefault="0078516F" w:rsidP="005A6C3B">
      <w:pPr>
        <w:spacing w:line="276" w:lineRule="auto"/>
        <w:rPr>
          <w:rFonts w:ascii="Aptos" w:hAnsi="Aptos" w:cs="Calibri"/>
          <w:color w:val="000000" w:themeColor="text1"/>
          <w:sz w:val="20"/>
          <w:szCs w:val="20"/>
        </w:rPr>
      </w:pPr>
    </w:p>
    <w:p w14:paraId="169D11A2" w14:textId="77777777" w:rsidR="0078516F" w:rsidRDefault="0078516F" w:rsidP="005A6C3B">
      <w:pPr>
        <w:spacing w:line="276" w:lineRule="auto"/>
        <w:rPr>
          <w:rFonts w:ascii="Aptos" w:hAnsi="Aptos" w:cs="Calibri"/>
          <w:color w:val="000000" w:themeColor="text1"/>
          <w:sz w:val="20"/>
          <w:szCs w:val="20"/>
        </w:rPr>
      </w:pPr>
    </w:p>
    <w:p w14:paraId="5E9FA3DA" w14:textId="77777777" w:rsidR="0078516F" w:rsidRPr="005A6C3B" w:rsidRDefault="0078516F" w:rsidP="005A6C3B">
      <w:pPr>
        <w:spacing w:line="276" w:lineRule="auto"/>
        <w:rPr>
          <w:rFonts w:ascii="Aptos" w:hAnsi="Aptos" w:cs="Calibri"/>
          <w:color w:val="000000" w:themeColor="text1"/>
          <w:sz w:val="20"/>
          <w:szCs w:val="20"/>
        </w:rPr>
      </w:pP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6237"/>
      </w:tblGrid>
      <w:tr w:rsidR="00A938BE" w:rsidRPr="005A6C3B" w14:paraId="5EDD3EBC" w14:textId="77777777" w:rsidTr="00352ACE">
        <w:tc>
          <w:tcPr>
            <w:tcW w:w="2552" w:type="dxa"/>
            <w:shd w:val="clear" w:color="auto" w:fill="F2F2F2" w:themeFill="background1" w:themeFillShade="F2"/>
          </w:tcPr>
          <w:p w14:paraId="094DFA1D" w14:textId="3846B0A1" w:rsidR="00A938BE" w:rsidRPr="005A6C3B" w:rsidRDefault="00A938BE" w:rsidP="00164E60">
            <w:pPr>
              <w:spacing w:after="120" w:line="276" w:lineRule="auto"/>
              <w:rPr>
                <w:rFonts w:ascii="Aptos" w:hAnsi="Aptos" w:cs="Calibri"/>
                <w:b/>
                <w:bCs/>
                <w:color w:val="31BFC7"/>
                <w:sz w:val="28"/>
                <w:szCs w:val="28"/>
              </w:rPr>
            </w:pPr>
            <w:r w:rsidRPr="005A6C3B">
              <w:rPr>
                <w:rFonts w:ascii="Aptos" w:hAnsi="Aptos" w:cs="Calibri"/>
                <w:b/>
                <w:bCs/>
                <w:color w:val="31BFC7"/>
                <w:sz w:val="28"/>
                <w:szCs w:val="28"/>
              </w:rPr>
              <w:t>Role</w:t>
            </w:r>
            <w:r w:rsidR="00E35E7A" w:rsidRPr="005A6C3B">
              <w:rPr>
                <w:rFonts w:ascii="Aptos" w:hAnsi="Aptos" w:cs="Calibri"/>
                <w:b/>
                <w:bCs/>
                <w:color w:val="31BFC7"/>
                <w:sz w:val="28"/>
                <w:szCs w:val="28"/>
              </w:rPr>
              <w:t>:</w:t>
            </w:r>
          </w:p>
        </w:tc>
        <w:tc>
          <w:tcPr>
            <w:tcW w:w="6237" w:type="dxa"/>
            <w:shd w:val="clear" w:color="auto" w:fill="F2F2F2" w:themeFill="background1" w:themeFillShade="F2"/>
          </w:tcPr>
          <w:p w14:paraId="7069BD24" w14:textId="4D5D68FE" w:rsidR="00FF648F" w:rsidRDefault="005272A7" w:rsidP="00164E60">
            <w:pPr>
              <w:spacing w:after="120" w:line="276" w:lineRule="auto"/>
              <w:rPr>
                <w:rFonts w:ascii="Aptos" w:hAnsi="Aptos" w:cs="Calibri"/>
                <w:color w:val="000000" w:themeColor="text1"/>
                <w:sz w:val="28"/>
                <w:szCs w:val="28"/>
              </w:rPr>
            </w:pPr>
            <w:r>
              <w:rPr>
                <w:rFonts w:ascii="Aptos" w:hAnsi="Aptos" w:cs="Calibri"/>
                <w:color w:val="000000" w:themeColor="text1"/>
                <w:sz w:val="28"/>
                <w:szCs w:val="28"/>
              </w:rPr>
              <w:t xml:space="preserve">Head of </w:t>
            </w:r>
            <w:r w:rsidR="008F5EB2">
              <w:rPr>
                <w:rFonts w:ascii="Aptos" w:hAnsi="Aptos" w:cs="Calibri"/>
                <w:color w:val="000000" w:themeColor="text1"/>
                <w:sz w:val="28"/>
                <w:szCs w:val="28"/>
              </w:rPr>
              <w:t>ICT</w:t>
            </w:r>
            <w:r w:rsidR="00DC5B99">
              <w:rPr>
                <w:rFonts w:ascii="Aptos" w:hAnsi="Aptos" w:cs="Calibri"/>
                <w:color w:val="000000" w:themeColor="text1"/>
                <w:sz w:val="28"/>
                <w:szCs w:val="28"/>
              </w:rPr>
              <w:t xml:space="preserve"> </w:t>
            </w:r>
            <w:r w:rsidR="0017017E">
              <w:rPr>
                <w:rFonts w:ascii="Aptos" w:hAnsi="Aptos" w:cs="Calibri"/>
                <w:color w:val="000000" w:themeColor="text1"/>
                <w:sz w:val="28"/>
                <w:szCs w:val="28"/>
              </w:rPr>
              <w:t>–</w:t>
            </w:r>
            <w:r w:rsidR="00DC5B99">
              <w:rPr>
                <w:rFonts w:ascii="Aptos" w:hAnsi="Aptos" w:cs="Calibri"/>
                <w:color w:val="000000" w:themeColor="text1"/>
                <w:sz w:val="28"/>
                <w:szCs w:val="28"/>
              </w:rPr>
              <w:t xml:space="preserve"> </w:t>
            </w:r>
            <w:r w:rsidR="0017017E">
              <w:rPr>
                <w:rFonts w:ascii="Aptos" w:hAnsi="Aptos" w:cs="Calibri"/>
                <w:color w:val="000000" w:themeColor="text1"/>
                <w:sz w:val="28"/>
                <w:szCs w:val="28"/>
              </w:rPr>
              <w:t>Reporting</w:t>
            </w:r>
            <w:r w:rsidR="00FA2E76">
              <w:rPr>
                <w:rFonts w:ascii="Aptos" w:hAnsi="Aptos" w:cs="Calibri"/>
                <w:color w:val="000000" w:themeColor="text1"/>
                <w:sz w:val="28"/>
                <w:szCs w:val="28"/>
              </w:rPr>
              <w:t xml:space="preserve">, </w:t>
            </w:r>
            <w:r w:rsidR="0017017E">
              <w:rPr>
                <w:rFonts w:ascii="Aptos" w:hAnsi="Aptos" w:cs="Calibri"/>
                <w:color w:val="000000" w:themeColor="text1"/>
                <w:sz w:val="28"/>
                <w:szCs w:val="28"/>
              </w:rPr>
              <w:t>Insights and Integration</w:t>
            </w:r>
          </w:p>
          <w:p w14:paraId="0F80E4FC" w14:textId="52751314" w:rsidR="00A938BE" w:rsidRPr="005A6C3B" w:rsidRDefault="005272A7" w:rsidP="00164E60">
            <w:pPr>
              <w:spacing w:after="120" w:line="276" w:lineRule="auto"/>
              <w:rPr>
                <w:rFonts w:ascii="Aptos" w:hAnsi="Aptos" w:cs="Calibri"/>
                <w:color w:val="000000" w:themeColor="text1"/>
                <w:sz w:val="28"/>
                <w:szCs w:val="28"/>
              </w:rPr>
            </w:pPr>
            <w:r>
              <w:rPr>
                <w:rFonts w:ascii="Aptos" w:hAnsi="Aptos" w:cs="Calibri"/>
                <w:color w:val="000000" w:themeColor="text1"/>
                <w:sz w:val="28"/>
                <w:szCs w:val="28"/>
              </w:rPr>
              <w:t>(Assistant Principal Officer)</w:t>
            </w:r>
          </w:p>
        </w:tc>
      </w:tr>
      <w:tr w:rsidR="00A938BE" w:rsidRPr="005A6C3B" w14:paraId="142B0177" w14:textId="77777777" w:rsidTr="00352ACE">
        <w:tc>
          <w:tcPr>
            <w:tcW w:w="2552" w:type="dxa"/>
            <w:shd w:val="clear" w:color="auto" w:fill="F2F2F2" w:themeFill="background1" w:themeFillShade="F2"/>
          </w:tcPr>
          <w:p w14:paraId="68BC8C0F" w14:textId="0AF2D820" w:rsidR="00A938BE" w:rsidRPr="005A6C3B" w:rsidRDefault="00A938BE" w:rsidP="00164E60">
            <w:pPr>
              <w:spacing w:after="120" w:line="276" w:lineRule="auto"/>
              <w:rPr>
                <w:rFonts w:ascii="Aptos" w:hAnsi="Aptos" w:cs="Calibri"/>
                <w:b/>
                <w:bCs/>
                <w:color w:val="31BFC7"/>
                <w:sz w:val="28"/>
                <w:szCs w:val="28"/>
              </w:rPr>
            </w:pPr>
            <w:r w:rsidRPr="005A6C3B">
              <w:rPr>
                <w:rFonts w:ascii="Aptos" w:hAnsi="Aptos" w:cs="Calibri"/>
                <w:b/>
                <w:bCs/>
                <w:color w:val="31BFC7"/>
                <w:sz w:val="28"/>
                <w:szCs w:val="28"/>
              </w:rPr>
              <w:t>Term</w:t>
            </w:r>
            <w:r w:rsidR="00E35E7A" w:rsidRPr="005A6C3B">
              <w:rPr>
                <w:rFonts w:ascii="Aptos" w:hAnsi="Aptos" w:cs="Calibri"/>
                <w:b/>
                <w:bCs/>
                <w:color w:val="31BFC7"/>
                <w:sz w:val="28"/>
                <w:szCs w:val="28"/>
              </w:rPr>
              <w:t>:</w:t>
            </w:r>
          </w:p>
        </w:tc>
        <w:tc>
          <w:tcPr>
            <w:tcW w:w="6237" w:type="dxa"/>
            <w:shd w:val="clear" w:color="auto" w:fill="F2F2F2" w:themeFill="background1" w:themeFillShade="F2"/>
          </w:tcPr>
          <w:p w14:paraId="24560C85" w14:textId="05AA4088" w:rsidR="00A938BE" w:rsidRPr="005A6C3B" w:rsidRDefault="00A938BE" w:rsidP="00164E60">
            <w:pPr>
              <w:spacing w:after="120" w:line="276" w:lineRule="auto"/>
              <w:rPr>
                <w:rFonts w:ascii="Aptos" w:hAnsi="Aptos" w:cs="Calibri"/>
                <w:color w:val="000000" w:themeColor="text1"/>
                <w:sz w:val="28"/>
                <w:szCs w:val="28"/>
              </w:rPr>
            </w:pPr>
            <w:r w:rsidRPr="005A6C3B">
              <w:rPr>
                <w:rFonts w:ascii="Aptos" w:hAnsi="Aptos" w:cs="Calibri"/>
                <w:color w:val="000000" w:themeColor="text1"/>
                <w:sz w:val="28"/>
                <w:szCs w:val="28"/>
              </w:rPr>
              <w:t>Permanent</w:t>
            </w:r>
          </w:p>
        </w:tc>
      </w:tr>
      <w:tr w:rsidR="00A938BE" w:rsidRPr="005A6C3B" w14:paraId="25372281" w14:textId="77777777" w:rsidTr="00352ACE">
        <w:tc>
          <w:tcPr>
            <w:tcW w:w="2552" w:type="dxa"/>
            <w:shd w:val="clear" w:color="auto" w:fill="F2F2F2" w:themeFill="background1" w:themeFillShade="F2"/>
          </w:tcPr>
          <w:p w14:paraId="50E40015" w14:textId="2159E99E" w:rsidR="00A938BE" w:rsidRPr="005A6C3B" w:rsidRDefault="00A938BE" w:rsidP="00164E60">
            <w:pPr>
              <w:spacing w:after="120" w:line="276" w:lineRule="auto"/>
              <w:rPr>
                <w:rFonts w:ascii="Aptos" w:hAnsi="Aptos" w:cs="Calibri"/>
                <w:b/>
                <w:bCs/>
                <w:color w:val="31BFC7"/>
                <w:sz w:val="28"/>
                <w:szCs w:val="28"/>
              </w:rPr>
            </w:pPr>
            <w:r w:rsidRPr="005A6C3B">
              <w:rPr>
                <w:rFonts w:ascii="Aptos" w:hAnsi="Aptos" w:cs="Calibri"/>
                <w:b/>
                <w:bCs/>
                <w:color w:val="31BFC7"/>
                <w:sz w:val="28"/>
                <w:szCs w:val="28"/>
              </w:rPr>
              <w:t>Office</w:t>
            </w:r>
            <w:r w:rsidR="00E35E7A" w:rsidRPr="005A6C3B">
              <w:rPr>
                <w:rFonts w:ascii="Aptos" w:hAnsi="Aptos" w:cs="Calibri"/>
                <w:b/>
                <w:bCs/>
                <w:color w:val="31BFC7"/>
                <w:sz w:val="28"/>
                <w:szCs w:val="28"/>
              </w:rPr>
              <w:t>:</w:t>
            </w:r>
          </w:p>
        </w:tc>
        <w:tc>
          <w:tcPr>
            <w:tcW w:w="6237" w:type="dxa"/>
            <w:shd w:val="clear" w:color="auto" w:fill="F2F2F2" w:themeFill="background1" w:themeFillShade="F2"/>
          </w:tcPr>
          <w:p w14:paraId="55E3F4E7" w14:textId="4F40B2BD" w:rsidR="00A938BE" w:rsidRPr="005A6C3B" w:rsidRDefault="00A938BE" w:rsidP="00164E60">
            <w:pPr>
              <w:spacing w:after="120" w:line="276" w:lineRule="auto"/>
              <w:rPr>
                <w:rFonts w:ascii="Aptos" w:hAnsi="Aptos" w:cs="Calibri"/>
                <w:color w:val="000000" w:themeColor="text1"/>
                <w:sz w:val="28"/>
                <w:szCs w:val="28"/>
              </w:rPr>
            </w:pPr>
            <w:r w:rsidRPr="005A6C3B">
              <w:rPr>
                <w:rFonts w:ascii="Aptos" w:hAnsi="Aptos" w:cs="Calibri"/>
                <w:color w:val="000000" w:themeColor="text1"/>
                <w:sz w:val="28"/>
                <w:szCs w:val="28"/>
              </w:rPr>
              <w:t>Residential Tenancies Board</w:t>
            </w:r>
          </w:p>
        </w:tc>
      </w:tr>
      <w:tr w:rsidR="00A938BE" w:rsidRPr="005A6C3B" w14:paraId="3FAA88A3" w14:textId="77777777" w:rsidTr="00352ACE">
        <w:tc>
          <w:tcPr>
            <w:tcW w:w="2552" w:type="dxa"/>
            <w:shd w:val="clear" w:color="auto" w:fill="F2F2F2" w:themeFill="background1" w:themeFillShade="F2"/>
          </w:tcPr>
          <w:p w14:paraId="4F336782" w14:textId="11640966" w:rsidR="00A938BE" w:rsidRPr="005A6C3B" w:rsidRDefault="00A938BE" w:rsidP="00164E60">
            <w:pPr>
              <w:spacing w:after="120" w:line="276" w:lineRule="auto"/>
              <w:rPr>
                <w:rFonts w:ascii="Aptos" w:hAnsi="Aptos" w:cs="Calibri"/>
                <w:b/>
                <w:bCs/>
                <w:color w:val="31BFC7"/>
                <w:sz w:val="28"/>
                <w:szCs w:val="28"/>
              </w:rPr>
            </w:pPr>
            <w:r w:rsidRPr="005A6C3B">
              <w:rPr>
                <w:rFonts w:ascii="Aptos" w:hAnsi="Aptos" w:cs="Calibri"/>
                <w:b/>
                <w:bCs/>
                <w:color w:val="31BFC7"/>
                <w:sz w:val="28"/>
                <w:szCs w:val="28"/>
              </w:rPr>
              <w:t>Location</w:t>
            </w:r>
            <w:r w:rsidR="00E35E7A" w:rsidRPr="005A6C3B">
              <w:rPr>
                <w:rFonts w:ascii="Aptos" w:hAnsi="Aptos" w:cs="Calibri"/>
                <w:b/>
                <w:bCs/>
                <w:color w:val="31BFC7"/>
                <w:sz w:val="28"/>
                <w:szCs w:val="28"/>
              </w:rPr>
              <w:t>:</w:t>
            </w:r>
          </w:p>
        </w:tc>
        <w:tc>
          <w:tcPr>
            <w:tcW w:w="6237" w:type="dxa"/>
            <w:shd w:val="clear" w:color="auto" w:fill="F2F2F2" w:themeFill="background1" w:themeFillShade="F2"/>
          </w:tcPr>
          <w:p w14:paraId="0216CC5C" w14:textId="466CD7BB" w:rsidR="00A938BE" w:rsidRPr="005A6C3B" w:rsidRDefault="00A938BE" w:rsidP="00164E60">
            <w:pPr>
              <w:spacing w:after="120" w:line="276" w:lineRule="auto"/>
              <w:rPr>
                <w:rFonts w:ascii="Aptos" w:hAnsi="Aptos" w:cs="Calibri"/>
                <w:color w:val="000000" w:themeColor="text1"/>
                <w:sz w:val="28"/>
                <w:szCs w:val="28"/>
              </w:rPr>
            </w:pPr>
            <w:r w:rsidRPr="005A6C3B">
              <w:rPr>
                <w:rFonts w:ascii="Aptos" w:hAnsi="Aptos" w:cs="Calibri"/>
                <w:color w:val="000000" w:themeColor="text1"/>
                <w:sz w:val="28"/>
                <w:szCs w:val="28"/>
              </w:rPr>
              <w:t>Dublin City Centre</w:t>
            </w:r>
          </w:p>
        </w:tc>
      </w:tr>
      <w:tr w:rsidR="00A938BE" w:rsidRPr="005A6C3B" w14:paraId="614A6463" w14:textId="77777777" w:rsidTr="00352ACE">
        <w:tc>
          <w:tcPr>
            <w:tcW w:w="2552" w:type="dxa"/>
            <w:shd w:val="clear" w:color="auto" w:fill="F2F2F2" w:themeFill="background1" w:themeFillShade="F2"/>
          </w:tcPr>
          <w:p w14:paraId="0C48BD4C" w14:textId="45C94DF8" w:rsidR="00A938BE" w:rsidRPr="005A6C3B" w:rsidRDefault="00A938BE" w:rsidP="00164E60">
            <w:pPr>
              <w:spacing w:after="120" w:line="276" w:lineRule="auto"/>
              <w:rPr>
                <w:rFonts w:ascii="Aptos" w:hAnsi="Aptos" w:cs="Calibri"/>
                <w:b/>
                <w:bCs/>
                <w:color w:val="31BFC7"/>
                <w:sz w:val="28"/>
                <w:szCs w:val="28"/>
              </w:rPr>
            </w:pPr>
            <w:r w:rsidRPr="005A6C3B">
              <w:rPr>
                <w:rFonts w:ascii="Aptos" w:hAnsi="Aptos" w:cs="Calibri"/>
                <w:b/>
                <w:bCs/>
                <w:color w:val="31BFC7"/>
                <w:sz w:val="28"/>
                <w:szCs w:val="28"/>
              </w:rPr>
              <w:t>Competition type</w:t>
            </w:r>
            <w:r w:rsidR="00E35E7A" w:rsidRPr="005A6C3B">
              <w:rPr>
                <w:rFonts w:ascii="Aptos" w:hAnsi="Aptos" w:cs="Calibri"/>
                <w:b/>
                <w:bCs/>
                <w:color w:val="31BFC7"/>
                <w:sz w:val="28"/>
                <w:szCs w:val="28"/>
              </w:rPr>
              <w:t>:</w:t>
            </w:r>
          </w:p>
        </w:tc>
        <w:tc>
          <w:tcPr>
            <w:tcW w:w="6237" w:type="dxa"/>
            <w:shd w:val="clear" w:color="auto" w:fill="F2F2F2" w:themeFill="background1" w:themeFillShade="F2"/>
          </w:tcPr>
          <w:p w14:paraId="5D92BC30" w14:textId="6C4927EC" w:rsidR="00A938BE" w:rsidRPr="005A6C3B" w:rsidRDefault="00A938BE" w:rsidP="00164E60">
            <w:pPr>
              <w:spacing w:after="120" w:line="276" w:lineRule="auto"/>
              <w:rPr>
                <w:rFonts w:ascii="Aptos" w:hAnsi="Aptos" w:cs="Calibri"/>
                <w:color w:val="000000" w:themeColor="text1"/>
                <w:sz w:val="28"/>
                <w:szCs w:val="28"/>
              </w:rPr>
            </w:pPr>
            <w:r w:rsidRPr="005A6C3B">
              <w:rPr>
                <w:rFonts w:ascii="Aptos" w:hAnsi="Aptos" w:cs="Calibri"/>
                <w:color w:val="000000" w:themeColor="text1"/>
                <w:sz w:val="28"/>
                <w:szCs w:val="28"/>
              </w:rPr>
              <w:t>Open competition</w:t>
            </w:r>
          </w:p>
        </w:tc>
      </w:tr>
      <w:tr w:rsidR="00A938BE" w:rsidRPr="005A6C3B" w14:paraId="55803B78" w14:textId="77777777" w:rsidTr="00352ACE">
        <w:tc>
          <w:tcPr>
            <w:tcW w:w="2552" w:type="dxa"/>
            <w:shd w:val="clear" w:color="auto" w:fill="F2F2F2" w:themeFill="background1" w:themeFillShade="F2"/>
          </w:tcPr>
          <w:p w14:paraId="7DFA19D4" w14:textId="56C0FA9C" w:rsidR="00A938BE" w:rsidRPr="005A6C3B" w:rsidRDefault="00A938BE" w:rsidP="00164E60">
            <w:pPr>
              <w:spacing w:after="120" w:line="276" w:lineRule="auto"/>
              <w:rPr>
                <w:rFonts w:ascii="Aptos" w:hAnsi="Aptos" w:cs="Calibri"/>
                <w:b/>
                <w:bCs/>
                <w:color w:val="31BFC7"/>
                <w:sz w:val="28"/>
                <w:szCs w:val="28"/>
              </w:rPr>
            </w:pPr>
            <w:r w:rsidRPr="005A6C3B">
              <w:rPr>
                <w:rFonts w:ascii="Aptos" w:hAnsi="Aptos" w:cs="Calibri"/>
                <w:b/>
                <w:bCs/>
                <w:color w:val="31BFC7"/>
                <w:sz w:val="28"/>
                <w:szCs w:val="28"/>
              </w:rPr>
              <w:t>Closing date</w:t>
            </w:r>
            <w:r w:rsidR="00E35E7A" w:rsidRPr="005A6C3B">
              <w:rPr>
                <w:rFonts w:ascii="Aptos" w:hAnsi="Aptos" w:cs="Calibri"/>
                <w:b/>
                <w:bCs/>
                <w:color w:val="31BFC7"/>
                <w:sz w:val="28"/>
                <w:szCs w:val="28"/>
              </w:rPr>
              <w:t>:</w:t>
            </w:r>
          </w:p>
        </w:tc>
        <w:tc>
          <w:tcPr>
            <w:tcW w:w="6237" w:type="dxa"/>
            <w:shd w:val="clear" w:color="auto" w:fill="F2F2F2" w:themeFill="background1" w:themeFillShade="F2"/>
          </w:tcPr>
          <w:p w14:paraId="037B3092" w14:textId="3C3503A7" w:rsidR="00A214B2" w:rsidRDefault="00A938BE" w:rsidP="00164E60">
            <w:pPr>
              <w:spacing w:after="120" w:line="276" w:lineRule="auto"/>
              <w:rPr>
                <w:rFonts w:ascii="Aptos" w:hAnsi="Aptos"/>
                <w:color w:val="000000" w:themeColor="text1"/>
                <w:sz w:val="28"/>
                <w:szCs w:val="28"/>
              </w:rPr>
            </w:pPr>
            <w:r w:rsidRPr="005A6C3B">
              <w:rPr>
                <w:rFonts w:ascii="Aptos" w:hAnsi="Aptos"/>
                <w:color w:val="000000" w:themeColor="text1"/>
                <w:sz w:val="28"/>
                <w:szCs w:val="28"/>
              </w:rPr>
              <w:t xml:space="preserve">Apply before </w:t>
            </w:r>
            <w:r w:rsidR="008F5EB2">
              <w:rPr>
                <w:rFonts w:ascii="Aptos" w:hAnsi="Aptos"/>
                <w:color w:val="000000" w:themeColor="text1"/>
                <w:sz w:val="28"/>
                <w:szCs w:val="28"/>
              </w:rPr>
              <w:t>5</w:t>
            </w:r>
            <w:r w:rsidRPr="005A6C3B">
              <w:rPr>
                <w:rFonts w:ascii="Aptos" w:hAnsi="Aptos"/>
                <w:color w:val="000000" w:themeColor="text1"/>
                <w:sz w:val="28"/>
                <w:szCs w:val="28"/>
              </w:rPr>
              <w:t>pm on</w:t>
            </w:r>
            <w:r w:rsidR="00CF2731">
              <w:rPr>
                <w:rFonts w:ascii="Aptos" w:hAnsi="Aptos"/>
                <w:color w:val="000000" w:themeColor="text1"/>
                <w:sz w:val="28"/>
                <w:szCs w:val="28"/>
              </w:rPr>
              <w:t xml:space="preserve"> </w:t>
            </w:r>
            <w:r w:rsidR="001064CC">
              <w:rPr>
                <w:rFonts w:ascii="Aptos" w:hAnsi="Aptos"/>
                <w:color w:val="000000" w:themeColor="text1"/>
                <w:sz w:val="28"/>
                <w:szCs w:val="28"/>
              </w:rPr>
              <w:t>Friday 28</w:t>
            </w:r>
            <w:r w:rsidR="001064CC" w:rsidRPr="001064CC">
              <w:rPr>
                <w:rFonts w:ascii="Aptos" w:hAnsi="Aptos"/>
                <w:color w:val="000000" w:themeColor="text1"/>
                <w:sz w:val="28"/>
                <w:szCs w:val="28"/>
                <w:vertAlign w:val="superscript"/>
              </w:rPr>
              <w:t>th</w:t>
            </w:r>
            <w:r w:rsidR="001064CC">
              <w:rPr>
                <w:rFonts w:ascii="Aptos" w:hAnsi="Aptos"/>
                <w:color w:val="000000" w:themeColor="text1"/>
                <w:sz w:val="28"/>
                <w:szCs w:val="28"/>
              </w:rPr>
              <w:t xml:space="preserve"> August 2026</w:t>
            </w:r>
          </w:p>
          <w:p w14:paraId="7EBDE17C" w14:textId="236F64CF" w:rsidR="00A938BE" w:rsidRPr="005A6C3B" w:rsidRDefault="00A938BE" w:rsidP="00164E60">
            <w:pPr>
              <w:spacing w:after="120" w:line="276" w:lineRule="auto"/>
              <w:rPr>
                <w:rFonts w:ascii="Aptos" w:hAnsi="Aptos"/>
                <w:sz w:val="28"/>
                <w:szCs w:val="28"/>
              </w:rPr>
            </w:pPr>
            <w:r w:rsidRPr="005A6C3B">
              <w:rPr>
                <w:rFonts w:ascii="Aptos" w:hAnsi="Aptos"/>
                <w:color w:val="000000" w:themeColor="text1"/>
                <w:sz w:val="28"/>
                <w:szCs w:val="28"/>
              </w:rPr>
              <w:t>We cannot accept late applications</w:t>
            </w:r>
          </w:p>
        </w:tc>
      </w:tr>
    </w:tbl>
    <w:p w14:paraId="6F6D81E0" w14:textId="77777777" w:rsidR="00971AC0" w:rsidRPr="005A6C3B" w:rsidRDefault="00971AC0" w:rsidP="005A6C3B">
      <w:pPr>
        <w:spacing w:line="276" w:lineRule="auto"/>
        <w:rPr>
          <w:rFonts w:ascii="Aptos" w:hAnsi="Aptos" w:cs="Calibri"/>
          <w:color w:val="000000" w:themeColor="text1"/>
          <w:sz w:val="20"/>
          <w:szCs w:val="20"/>
        </w:rPr>
        <w:sectPr w:rsidR="00971AC0" w:rsidRPr="005A6C3B" w:rsidSect="009E0B72">
          <w:footerReference w:type="even" r:id="rId8"/>
          <w:footerReference w:type="default" r:id="rId9"/>
          <w:headerReference w:type="first" r:id="rId10"/>
          <w:pgSz w:w="11906" w:h="16838"/>
          <w:pgMar w:top="1440" w:right="1440" w:bottom="1440" w:left="1440" w:header="709" w:footer="709" w:gutter="0"/>
          <w:pgNumType w:start="0"/>
          <w:cols w:space="708"/>
          <w:titlePg/>
          <w:docGrid w:linePitch="360"/>
        </w:sectPr>
      </w:pPr>
    </w:p>
    <w:p w14:paraId="0F8820BD" w14:textId="0479F2C5" w:rsidR="00385829" w:rsidRPr="005A6C3B" w:rsidRDefault="00385829" w:rsidP="005A6C3B">
      <w:pPr>
        <w:spacing w:line="276" w:lineRule="auto"/>
        <w:rPr>
          <w:rFonts w:ascii="Aptos" w:hAnsi="Aptos" w:cs="Calibri"/>
          <w:color w:val="000000" w:themeColor="text1"/>
          <w:sz w:val="20"/>
          <w:szCs w:val="20"/>
        </w:rPr>
      </w:pPr>
    </w:p>
    <w:p w14:paraId="21DCD8B3" w14:textId="08EF5855" w:rsidR="00385829" w:rsidRPr="005A6C3B" w:rsidRDefault="00385829" w:rsidP="005A6C3B">
      <w:pPr>
        <w:spacing w:line="276" w:lineRule="auto"/>
        <w:rPr>
          <w:rFonts w:ascii="Aptos" w:hAnsi="Aptos" w:cs="Calibri"/>
          <w:color w:val="000000" w:themeColor="text1"/>
          <w:sz w:val="20"/>
          <w:szCs w:val="20"/>
        </w:rPr>
      </w:pPr>
    </w:p>
    <w:p w14:paraId="571C64C3" w14:textId="11FB2F41" w:rsidR="00971AC0" w:rsidRPr="005A6C3B" w:rsidRDefault="00971AC0" w:rsidP="00164E60">
      <w:pPr>
        <w:pStyle w:val="Title"/>
      </w:pPr>
      <w:r w:rsidRPr="00164E60">
        <w:t>Contents</w:t>
      </w:r>
      <w:r w:rsidRPr="005A6C3B">
        <w:t xml:space="preserve"> </w:t>
      </w:r>
    </w:p>
    <w:p w14:paraId="77526660" w14:textId="77777777" w:rsidR="00971AC0" w:rsidRPr="005A6C3B" w:rsidRDefault="00971AC0" w:rsidP="005A6C3B">
      <w:pPr>
        <w:spacing w:line="276" w:lineRule="auto"/>
        <w:rPr>
          <w:rFonts w:ascii="Aptos" w:hAnsi="Aptos"/>
          <w:color w:val="000000" w:themeColor="text1"/>
        </w:rPr>
      </w:pPr>
    </w:p>
    <w:p w14:paraId="66C8C4F5" w14:textId="77777777" w:rsidR="00156A95" w:rsidRPr="00481D11" w:rsidRDefault="00156A95" w:rsidP="005A6C3B">
      <w:pPr>
        <w:spacing w:line="276" w:lineRule="auto"/>
        <w:rPr>
          <w:rFonts w:ascii="Aptos" w:hAnsi="Aptos"/>
          <w:color w:val="233167" w:themeColor="accent3"/>
        </w:rPr>
      </w:pPr>
    </w:p>
    <w:p w14:paraId="2F2E7367" w14:textId="03DAC77A" w:rsidR="00971AC0" w:rsidRPr="00481D11" w:rsidRDefault="00971AC0" w:rsidP="0075108E">
      <w:pPr>
        <w:pStyle w:val="ListParagraph"/>
        <w:numPr>
          <w:ilvl w:val="0"/>
          <w:numId w:val="25"/>
        </w:numPr>
        <w:spacing w:line="276" w:lineRule="auto"/>
        <w:rPr>
          <w:rFonts w:ascii="Aptos" w:hAnsi="Aptos"/>
          <w:color w:val="233167" w:themeColor="accent3"/>
          <w:sz w:val="28"/>
          <w:szCs w:val="28"/>
        </w:rPr>
      </w:pPr>
      <w:hyperlink w:anchor="_Who_we_are" w:history="1">
        <w:r w:rsidRPr="00481D11">
          <w:rPr>
            <w:rStyle w:val="Hyperlink"/>
            <w:rFonts w:ascii="Aptos" w:hAnsi="Aptos"/>
            <w:color w:val="233167" w:themeColor="accent3"/>
            <w:sz w:val="28"/>
            <w:szCs w:val="28"/>
          </w:rPr>
          <w:t>Who we are</w:t>
        </w:r>
      </w:hyperlink>
      <w:r w:rsidRPr="00481D11">
        <w:rPr>
          <w:rFonts w:ascii="Aptos" w:hAnsi="Aptos"/>
          <w:color w:val="233167" w:themeColor="accent3"/>
          <w:sz w:val="28"/>
          <w:szCs w:val="28"/>
        </w:rPr>
        <w:t xml:space="preserve"> </w:t>
      </w:r>
      <w:r w:rsidR="00BD4A87">
        <w:rPr>
          <w:rFonts w:ascii="Aptos" w:hAnsi="Aptos"/>
          <w:color w:val="233167" w:themeColor="accent3"/>
          <w:sz w:val="28"/>
          <w:szCs w:val="28"/>
        </w:rPr>
        <w:tab/>
      </w:r>
      <w:r w:rsidR="00BD4A87">
        <w:rPr>
          <w:rFonts w:ascii="Aptos" w:hAnsi="Aptos"/>
          <w:color w:val="233167" w:themeColor="accent3"/>
          <w:sz w:val="28"/>
          <w:szCs w:val="28"/>
        </w:rPr>
        <w:tab/>
      </w:r>
      <w:r w:rsidR="00BD4A87">
        <w:rPr>
          <w:rFonts w:ascii="Aptos" w:hAnsi="Aptos"/>
          <w:color w:val="233167" w:themeColor="accent3"/>
          <w:sz w:val="28"/>
          <w:szCs w:val="28"/>
        </w:rPr>
        <w:tab/>
      </w:r>
      <w:r w:rsidR="00BD4A87">
        <w:rPr>
          <w:rFonts w:ascii="Aptos" w:hAnsi="Aptos"/>
          <w:color w:val="233167" w:themeColor="accent3"/>
          <w:sz w:val="28"/>
          <w:szCs w:val="28"/>
        </w:rPr>
        <w:tab/>
      </w:r>
      <w:r w:rsidR="00BD4A87">
        <w:rPr>
          <w:rFonts w:ascii="Aptos" w:hAnsi="Aptos"/>
          <w:color w:val="233167" w:themeColor="accent3"/>
          <w:sz w:val="28"/>
          <w:szCs w:val="28"/>
        </w:rPr>
        <w:tab/>
      </w:r>
      <w:r w:rsidR="00BD4A87">
        <w:rPr>
          <w:rFonts w:ascii="Aptos" w:hAnsi="Aptos"/>
          <w:color w:val="233167" w:themeColor="accent3"/>
          <w:sz w:val="28"/>
          <w:szCs w:val="28"/>
        </w:rPr>
        <w:tab/>
      </w:r>
      <w:r w:rsidR="00BD4A87">
        <w:rPr>
          <w:rFonts w:ascii="Aptos" w:hAnsi="Aptos"/>
          <w:color w:val="233167" w:themeColor="accent3"/>
          <w:sz w:val="28"/>
          <w:szCs w:val="28"/>
        </w:rPr>
        <w:tab/>
        <w:t>2</w:t>
      </w:r>
    </w:p>
    <w:p w14:paraId="240DFA15" w14:textId="77777777" w:rsidR="00971AC0" w:rsidRPr="00481D11" w:rsidRDefault="00971AC0" w:rsidP="005A6C3B">
      <w:pPr>
        <w:spacing w:line="276" w:lineRule="auto"/>
        <w:rPr>
          <w:rFonts w:ascii="Aptos" w:hAnsi="Aptos"/>
          <w:color w:val="233167" w:themeColor="accent3"/>
          <w:sz w:val="28"/>
          <w:szCs w:val="28"/>
        </w:rPr>
      </w:pPr>
    </w:p>
    <w:p w14:paraId="473FABEE" w14:textId="35A1AAF4" w:rsidR="00971AC0" w:rsidRPr="00481D11" w:rsidRDefault="00971AC0" w:rsidP="0075108E">
      <w:pPr>
        <w:pStyle w:val="ListParagraph"/>
        <w:numPr>
          <w:ilvl w:val="0"/>
          <w:numId w:val="25"/>
        </w:numPr>
        <w:spacing w:line="276" w:lineRule="auto"/>
        <w:rPr>
          <w:rFonts w:ascii="Aptos" w:hAnsi="Aptos"/>
          <w:color w:val="233167" w:themeColor="accent3"/>
          <w:sz w:val="28"/>
          <w:szCs w:val="28"/>
        </w:rPr>
      </w:pPr>
      <w:hyperlink w:anchor="_Working_with_us" w:history="1">
        <w:r w:rsidRPr="00481D11">
          <w:rPr>
            <w:rStyle w:val="Hyperlink"/>
            <w:rFonts w:ascii="Aptos" w:hAnsi="Aptos"/>
            <w:color w:val="233167" w:themeColor="accent3"/>
            <w:sz w:val="28"/>
            <w:szCs w:val="28"/>
          </w:rPr>
          <w:t>Working with us</w:t>
        </w:r>
      </w:hyperlink>
      <w:r w:rsidR="00BD4A87">
        <w:rPr>
          <w:rFonts w:ascii="Aptos" w:hAnsi="Aptos"/>
          <w:color w:val="233167" w:themeColor="accent3"/>
          <w:sz w:val="28"/>
          <w:szCs w:val="28"/>
        </w:rPr>
        <w:tab/>
      </w:r>
      <w:r w:rsidR="00BD4A87">
        <w:rPr>
          <w:rFonts w:ascii="Aptos" w:hAnsi="Aptos"/>
          <w:color w:val="233167" w:themeColor="accent3"/>
          <w:sz w:val="28"/>
          <w:szCs w:val="28"/>
        </w:rPr>
        <w:tab/>
      </w:r>
      <w:r w:rsidR="00BD4A87">
        <w:rPr>
          <w:rFonts w:ascii="Aptos" w:hAnsi="Aptos"/>
          <w:color w:val="233167" w:themeColor="accent3"/>
          <w:sz w:val="28"/>
          <w:szCs w:val="28"/>
        </w:rPr>
        <w:tab/>
      </w:r>
      <w:r w:rsidR="00BD4A87">
        <w:rPr>
          <w:rFonts w:ascii="Aptos" w:hAnsi="Aptos"/>
          <w:color w:val="233167" w:themeColor="accent3"/>
          <w:sz w:val="28"/>
          <w:szCs w:val="28"/>
        </w:rPr>
        <w:tab/>
      </w:r>
      <w:r w:rsidR="00BD4A87">
        <w:rPr>
          <w:rFonts w:ascii="Aptos" w:hAnsi="Aptos"/>
          <w:color w:val="233167" w:themeColor="accent3"/>
          <w:sz w:val="28"/>
          <w:szCs w:val="28"/>
        </w:rPr>
        <w:tab/>
      </w:r>
      <w:r w:rsidR="00BD4A87">
        <w:rPr>
          <w:rFonts w:ascii="Aptos" w:hAnsi="Aptos"/>
          <w:color w:val="233167" w:themeColor="accent3"/>
          <w:sz w:val="28"/>
          <w:szCs w:val="28"/>
        </w:rPr>
        <w:tab/>
      </w:r>
      <w:r w:rsidR="00BD4A87">
        <w:rPr>
          <w:rFonts w:ascii="Aptos" w:hAnsi="Aptos"/>
          <w:color w:val="233167" w:themeColor="accent3"/>
          <w:sz w:val="28"/>
          <w:szCs w:val="28"/>
        </w:rPr>
        <w:tab/>
      </w:r>
      <w:r w:rsidR="00160BE0">
        <w:rPr>
          <w:rFonts w:ascii="Aptos" w:hAnsi="Aptos"/>
          <w:color w:val="233167" w:themeColor="accent3"/>
          <w:sz w:val="28"/>
          <w:szCs w:val="28"/>
        </w:rPr>
        <w:t>3</w:t>
      </w:r>
      <w:r w:rsidR="00BD4A87">
        <w:rPr>
          <w:rFonts w:ascii="Aptos" w:hAnsi="Aptos"/>
          <w:color w:val="233167" w:themeColor="accent3"/>
          <w:sz w:val="28"/>
          <w:szCs w:val="28"/>
        </w:rPr>
        <w:tab/>
      </w:r>
    </w:p>
    <w:p w14:paraId="70B39B0E" w14:textId="77777777" w:rsidR="00971AC0" w:rsidRPr="00481D11" w:rsidRDefault="00971AC0" w:rsidP="005A6C3B">
      <w:pPr>
        <w:spacing w:line="276" w:lineRule="auto"/>
        <w:rPr>
          <w:rFonts w:ascii="Aptos" w:hAnsi="Aptos"/>
          <w:color w:val="233167" w:themeColor="accent3"/>
          <w:sz w:val="28"/>
          <w:szCs w:val="28"/>
        </w:rPr>
      </w:pPr>
    </w:p>
    <w:p w14:paraId="355060DF" w14:textId="16281FBF" w:rsidR="00971AC0" w:rsidRPr="00481D11" w:rsidRDefault="00971AC0" w:rsidP="0075108E">
      <w:pPr>
        <w:pStyle w:val="ListParagraph"/>
        <w:numPr>
          <w:ilvl w:val="0"/>
          <w:numId w:val="25"/>
        </w:numPr>
        <w:spacing w:line="276" w:lineRule="auto"/>
        <w:rPr>
          <w:rStyle w:val="Hyperlink"/>
          <w:rFonts w:ascii="Aptos" w:hAnsi="Aptos"/>
          <w:color w:val="233167" w:themeColor="accent3"/>
          <w:sz w:val="28"/>
          <w:szCs w:val="28"/>
        </w:rPr>
      </w:pPr>
      <w:r w:rsidRPr="00481D11">
        <w:rPr>
          <w:rFonts w:ascii="Aptos" w:hAnsi="Aptos"/>
          <w:color w:val="233167" w:themeColor="accent3"/>
          <w:sz w:val="28"/>
          <w:szCs w:val="28"/>
        </w:rPr>
        <w:fldChar w:fldCharType="begin"/>
      </w:r>
      <w:r w:rsidRPr="00481D11">
        <w:rPr>
          <w:rFonts w:ascii="Aptos" w:hAnsi="Aptos"/>
          <w:color w:val="233167" w:themeColor="accent3"/>
          <w:sz w:val="28"/>
          <w:szCs w:val="28"/>
        </w:rPr>
        <w:instrText>HYPERLINK  \l "_About_the_role"</w:instrText>
      </w:r>
      <w:r w:rsidRPr="00481D11">
        <w:rPr>
          <w:rFonts w:ascii="Aptos" w:hAnsi="Aptos"/>
          <w:color w:val="233167" w:themeColor="accent3"/>
          <w:sz w:val="28"/>
          <w:szCs w:val="28"/>
        </w:rPr>
      </w:r>
      <w:r w:rsidRPr="00481D11">
        <w:rPr>
          <w:rFonts w:ascii="Aptos" w:hAnsi="Aptos"/>
          <w:color w:val="233167" w:themeColor="accent3"/>
          <w:sz w:val="28"/>
          <w:szCs w:val="28"/>
        </w:rPr>
        <w:fldChar w:fldCharType="separate"/>
      </w:r>
      <w:r w:rsidRPr="00481D11">
        <w:rPr>
          <w:rStyle w:val="Hyperlink"/>
          <w:rFonts w:ascii="Aptos" w:hAnsi="Aptos"/>
          <w:color w:val="233167" w:themeColor="accent3"/>
          <w:sz w:val="28"/>
          <w:szCs w:val="28"/>
        </w:rPr>
        <w:t>About the role</w:t>
      </w:r>
      <w:r w:rsidR="00BD4A87">
        <w:rPr>
          <w:rStyle w:val="Hyperlink"/>
          <w:rFonts w:ascii="Aptos" w:hAnsi="Aptos"/>
          <w:color w:val="233167" w:themeColor="accent3"/>
          <w:sz w:val="28"/>
          <w:szCs w:val="28"/>
          <w:u w:val="none"/>
        </w:rPr>
        <w:tab/>
      </w:r>
      <w:r w:rsidR="00BD4A87">
        <w:rPr>
          <w:rStyle w:val="Hyperlink"/>
          <w:rFonts w:ascii="Aptos" w:hAnsi="Aptos"/>
          <w:color w:val="233167" w:themeColor="accent3"/>
          <w:sz w:val="28"/>
          <w:szCs w:val="28"/>
          <w:u w:val="none"/>
        </w:rPr>
        <w:tab/>
      </w:r>
      <w:r w:rsidR="00BD4A87">
        <w:rPr>
          <w:rStyle w:val="Hyperlink"/>
          <w:rFonts w:ascii="Aptos" w:hAnsi="Aptos"/>
          <w:color w:val="233167" w:themeColor="accent3"/>
          <w:sz w:val="28"/>
          <w:szCs w:val="28"/>
          <w:u w:val="none"/>
        </w:rPr>
        <w:tab/>
      </w:r>
      <w:r w:rsidR="00BD4A87">
        <w:rPr>
          <w:rStyle w:val="Hyperlink"/>
          <w:rFonts w:ascii="Aptos" w:hAnsi="Aptos"/>
          <w:color w:val="233167" w:themeColor="accent3"/>
          <w:sz w:val="28"/>
          <w:szCs w:val="28"/>
          <w:u w:val="none"/>
        </w:rPr>
        <w:tab/>
      </w:r>
      <w:r w:rsidR="00BD4A87">
        <w:rPr>
          <w:rStyle w:val="Hyperlink"/>
          <w:rFonts w:ascii="Aptos" w:hAnsi="Aptos"/>
          <w:color w:val="233167" w:themeColor="accent3"/>
          <w:sz w:val="28"/>
          <w:szCs w:val="28"/>
          <w:u w:val="none"/>
        </w:rPr>
        <w:tab/>
      </w:r>
      <w:r w:rsidR="00BD4A87">
        <w:rPr>
          <w:rStyle w:val="Hyperlink"/>
          <w:rFonts w:ascii="Aptos" w:hAnsi="Aptos"/>
          <w:color w:val="233167" w:themeColor="accent3"/>
          <w:sz w:val="28"/>
          <w:szCs w:val="28"/>
          <w:u w:val="none"/>
        </w:rPr>
        <w:tab/>
      </w:r>
      <w:r w:rsidR="00BD4A87">
        <w:rPr>
          <w:rStyle w:val="Hyperlink"/>
          <w:rFonts w:ascii="Aptos" w:hAnsi="Aptos"/>
          <w:color w:val="233167" w:themeColor="accent3"/>
          <w:sz w:val="28"/>
          <w:szCs w:val="28"/>
          <w:u w:val="none"/>
        </w:rPr>
        <w:tab/>
      </w:r>
      <w:r w:rsidR="00160BE0">
        <w:rPr>
          <w:rStyle w:val="Hyperlink"/>
          <w:rFonts w:ascii="Aptos" w:hAnsi="Aptos"/>
          <w:color w:val="233167" w:themeColor="accent3"/>
          <w:sz w:val="28"/>
          <w:szCs w:val="28"/>
          <w:u w:val="none"/>
        </w:rPr>
        <w:t>4</w:t>
      </w:r>
    </w:p>
    <w:p w14:paraId="67A11D5B" w14:textId="77777777" w:rsidR="00971AC0" w:rsidRPr="00481D11" w:rsidRDefault="00971AC0" w:rsidP="005A6C3B">
      <w:pPr>
        <w:spacing w:line="276" w:lineRule="auto"/>
        <w:rPr>
          <w:rFonts w:ascii="Aptos" w:hAnsi="Aptos"/>
          <w:color w:val="233167" w:themeColor="accent3"/>
          <w:sz w:val="28"/>
          <w:szCs w:val="28"/>
        </w:rPr>
      </w:pPr>
      <w:r w:rsidRPr="00481D11">
        <w:rPr>
          <w:rFonts w:ascii="Aptos" w:hAnsi="Aptos"/>
          <w:color w:val="233167" w:themeColor="accent3"/>
          <w:sz w:val="28"/>
          <w:szCs w:val="28"/>
        </w:rPr>
        <w:fldChar w:fldCharType="end"/>
      </w:r>
    </w:p>
    <w:p w14:paraId="2AF01DCD" w14:textId="7678D5A6" w:rsidR="00971AC0" w:rsidRPr="00481D11" w:rsidRDefault="00971AC0" w:rsidP="0075108E">
      <w:pPr>
        <w:pStyle w:val="ListParagraph"/>
        <w:numPr>
          <w:ilvl w:val="0"/>
          <w:numId w:val="25"/>
        </w:numPr>
        <w:spacing w:line="276" w:lineRule="auto"/>
        <w:rPr>
          <w:rFonts w:ascii="Aptos" w:hAnsi="Aptos"/>
          <w:color w:val="233167" w:themeColor="accent3"/>
          <w:sz w:val="28"/>
          <w:szCs w:val="28"/>
        </w:rPr>
      </w:pPr>
      <w:hyperlink w:anchor="_Key_terms_and" w:history="1">
        <w:r w:rsidRPr="00481D11">
          <w:rPr>
            <w:rStyle w:val="Hyperlink"/>
            <w:rFonts w:ascii="Aptos" w:hAnsi="Aptos"/>
            <w:color w:val="233167" w:themeColor="accent3"/>
            <w:sz w:val="28"/>
            <w:szCs w:val="28"/>
          </w:rPr>
          <w:t>Key terms and conditions for this role</w:t>
        </w:r>
      </w:hyperlink>
      <w:r w:rsidR="00160BE0">
        <w:rPr>
          <w:rFonts w:ascii="Aptos" w:hAnsi="Aptos"/>
          <w:color w:val="233167" w:themeColor="accent3"/>
          <w:sz w:val="28"/>
          <w:szCs w:val="28"/>
        </w:rPr>
        <w:tab/>
      </w:r>
      <w:r w:rsidR="00160BE0">
        <w:rPr>
          <w:rFonts w:ascii="Aptos" w:hAnsi="Aptos"/>
          <w:color w:val="233167" w:themeColor="accent3"/>
          <w:sz w:val="28"/>
          <w:szCs w:val="28"/>
        </w:rPr>
        <w:tab/>
      </w:r>
      <w:r w:rsidR="00160BE0">
        <w:rPr>
          <w:rFonts w:ascii="Aptos" w:hAnsi="Aptos"/>
          <w:color w:val="233167" w:themeColor="accent3"/>
          <w:sz w:val="28"/>
          <w:szCs w:val="28"/>
        </w:rPr>
        <w:tab/>
      </w:r>
      <w:r w:rsidR="00DA4A0F">
        <w:rPr>
          <w:rFonts w:ascii="Aptos" w:hAnsi="Aptos"/>
          <w:color w:val="233167" w:themeColor="accent3"/>
          <w:sz w:val="28"/>
          <w:szCs w:val="28"/>
        </w:rPr>
        <w:t>13</w:t>
      </w:r>
    </w:p>
    <w:p w14:paraId="58B410F8" w14:textId="77777777" w:rsidR="00971AC0" w:rsidRPr="00481D11" w:rsidRDefault="00971AC0" w:rsidP="005A6C3B">
      <w:pPr>
        <w:spacing w:line="276" w:lineRule="auto"/>
        <w:rPr>
          <w:rFonts w:ascii="Aptos" w:hAnsi="Aptos"/>
          <w:color w:val="233167" w:themeColor="accent3"/>
          <w:sz w:val="28"/>
          <w:szCs w:val="28"/>
        </w:rPr>
      </w:pPr>
    </w:p>
    <w:p w14:paraId="0EFBEF96" w14:textId="7A99081E" w:rsidR="00971AC0" w:rsidRPr="00481D11" w:rsidRDefault="00971AC0" w:rsidP="0075108E">
      <w:pPr>
        <w:pStyle w:val="ListParagraph"/>
        <w:numPr>
          <w:ilvl w:val="0"/>
          <w:numId w:val="25"/>
        </w:numPr>
        <w:spacing w:line="276" w:lineRule="auto"/>
        <w:rPr>
          <w:rFonts w:ascii="Aptos" w:hAnsi="Aptos"/>
          <w:color w:val="233167" w:themeColor="accent3"/>
          <w:sz w:val="28"/>
          <w:szCs w:val="28"/>
        </w:rPr>
      </w:pPr>
      <w:hyperlink w:anchor="_How_our_recruitment" w:history="1">
        <w:r w:rsidRPr="00481D11">
          <w:rPr>
            <w:rStyle w:val="Hyperlink"/>
            <w:rFonts w:ascii="Aptos" w:hAnsi="Aptos"/>
            <w:color w:val="233167" w:themeColor="accent3"/>
            <w:sz w:val="28"/>
            <w:szCs w:val="28"/>
          </w:rPr>
          <w:t>How our recruitment process works</w:t>
        </w:r>
      </w:hyperlink>
      <w:r w:rsidR="00160BE0">
        <w:rPr>
          <w:rFonts w:ascii="Aptos" w:hAnsi="Aptos"/>
          <w:color w:val="233167" w:themeColor="accent3"/>
          <w:sz w:val="28"/>
          <w:szCs w:val="28"/>
        </w:rPr>
        <w:tab/>
      </w:r>
      <w:r w:rsidR="00160BE0">
        <w:rPr>
          <w:rFonts w:ascii="Aptos" w:hAnsi="Aptos"/>
          <w:color w:val="233167" w:themeColor="accent3"/>
          <w:sz w:val="28"/>
          <w:szCs w:val="28"/>
        </w:rPr>
        <w:tab/>
      </w:r>
      <w:r w:rsidR="00160BE0">
        <w:rPr>
          <w:rFonts w:ascii="Aptos" w:hAnsi="Aptos"/>
          <w:color w:val="233167" w:themeColor="accent3"/>
          <w:sz w:val="28"/>
          <w:szCs w:val="28"/>
        </w:rPr>
        <w:tab/>
      </w:r>
      <w:r w:rsidR="00160BE0">
        <w:rPr>
          <w:rFonts w:ascii="Aptos" w:hAnsi="Aptos"/>
          <w:color w:val="233167" w:themeColor="accent3"/>
          <w:sz w:val="28"/>
          <w:szCs w:val="28"/>
        </w:rPr>
        <w:tab/>
      </w:r>
      <w:r w:rsidR="0033046A">
        <w:rPr>
          <w:rFonts w:ascii="Aptos" w:hAnsi="Aptos"/>
          <w:color w:val="233167" w:themeColor="accent3"/>
          <w:sz w:val="28"/>
          <w:szCs w:val="28"/>
        </w:rPr>
        <w:t>1</w:t>
      </w:r>
      <w:r w:rsidR="00DA4A0F">
        <w:rPr>
          <w:rFonts w:ascii="Aptos" w:hAnsi="Aptos"/>
          <w:color w:val="233167" w:themeColor="accent3"/>
          <w:sz w:val="28"/>
          <w:szCs w:val="28"/>
        </w:rPr>
        <w:t>7</w:t>
      </w:r>
    </w:p>
    <w:p w14:paraId="7222F9C6" w14:textId="77777777" w:rsidR="00971AC0" w:rsidRPr="00481D11" w:rsidRDefault="00971AC0" w:rsidP="005A6C3B">
      <w:pPr>
        <w:spacing w:line="276" w:lineRule="auto"/>
        <w:rPr>
          <w:rFonts w:ascii="Aptos" w:hAnsi="Aptos"/>
          <w:color w:val="233167" w:themeColor="accent3"/>
          <w:sz w:val="28"/>
          <w:szCs w:val="28"/>
        </w:rPr>
      </w:pPr>
    </w:p>
    <w:p w14:paraId="42D5082E" w14:textId="5A4D9616" w:rsidR="00971AC0" w:rsidRPr="00481D11" w:rsidRDefault="00971AC0" w:rsidP="00481D11">
      <w:pPr>
        <w:spacing w:line="276" w:lineRule="auto"/>
        <w:ind w:left="360"/>
        <w:rPr>
          <w:rFonts w:ascii="Aptos" w:hAnsi="Aptos"/>
          <w:color w:val="233167" w:themeColor="accent3"/>
          <w:sz w:val="28"/>
          <w:szCs w:val="28"/>
        </w:rPr>
      </w:pPr>
      <w:hyperlink w:anchor="_Appendix_1:_Clerical" w:history="1">
        <w:r w:rsidRPr="00481D11">
          <w:rPr>
            <w:rStyle w:val="Hyperlink"/>
            <w:rFonts w:ascii="Aptos" w:hAnsi="Aptos"/>
            <w:color w:val="233167" w:themeColor="accent3"/>
            <w:sz w:val="28"/>
            <w:szCs w:val="28"/>
          </w:rPr>
          <w:t>Appendix 1: Competencies</w:t>
        </w:r>
      </w:hyperlink>
      <w:r w:rsidR="00216985">
        <w:rPr>
          <w:rFonts w:ascii="Aptos" w:hAnsi="Aptos"/>
          <w:color w:val="233167" w:themeColor="accent3"/>
          <w:sz w:val="28"/>
          <w:szCs w:val="28"/>
        </w:rPr>
        <w:tab/>
      </w:r>
      <w:r w:rsidR="00216985">
        <w:rPr>
          <w:rFonts w:ascii="Aptos" w:hAnsi="Aptos"/>
          <w:color w:val="233167" w:themeColor="accent3"/>
          <w:sz w:val="28"/>
          <w:szCs w:val="28"/>
        </w:rPr>
        <w:tab/>
      </w:r>
      <w:r w:rsidR="00216985">
        <w:rPr>
          <w:rFonts w:ascii="Aptos" w:hAnsi="Aptos"/>
          <w:color w:val="233167" w:themeColor="accent3"/>
          <w:sz w:val="28"/>
          <w:szCs w:val="28"/>
        </w:rPr>
        <w:tab/>
      </w:r>
      <w:r w:rsidR="00882C94">
        <w:rPr>
          <w:rFonts w:ascii="Aptos" w:hAnsi="Aptos"/>
          <w:color w:val="233167" w:themeColor="accent3"/>
          <w:sz w:val="28"/>
          <w:szCs w:val="28"/>
        </w:rPr>
        <w:tab/>
      </w:r>
      <w:r w:rsidR="00C35FE5">
        <w:rPr>
          <w:rFonts w:ascii="Aptos" w:hAnsi="Aptos"/>
          <w:color w:val="233167" w:themeColor="accent3"/>
          <w:sz w:val="28"/>
          <w:szCs w:val="28"/>
        </w:rPr>
        <w:tab/>
      </w:r>
      <w:r w:rsidR="00DA4A0F">
        <w:rPr>
          <w:rFonts w:ascii="Aptos" w:hAnsi="Aptos"/>
          <w:color w:val="233167" w:themeColor="accent3"/>
          <w:sz w:val="28"/>
          <w:szCs w:val="28"/>
        </w:rPr>
        <w:t>21</w:t>
      </w:r>
      <w:r w:rsidR="00216985">
        <w:rPr>
          <w:rFonts w:ascii="Aptos" w:hAnsi="Aptos"/>
          <w:color w:val="233167" w:themeColor="accent3"/>
          <w:sz w:val="28"/>
          <w:szCs w:val="28"/>
        </w:rPr>
        <w:tab/>
      </w:r>
    </w:p>
    <w:p w14:paraId="01A7B23E" w14:textId="77777777" w:rsidR="00971AC0" w:rsidRPr="00481D11" w:rsidRDefault="00971AC0" w:rsidP="00481D11">
      <w:pPr>
        <w:spacing w:line="276" w:lineRule="auto"/>
        <w:ind w:left="360"/>
        <w:rPr>
          <w:rFonts w:ascii="Aptos" w:hAnsi="Aptos"/>
          <w:color w:val="233167" w:themeColor="accent3"/>
          <w:sz w:val="28"/>
          <w:szCs w:val="28"/>
        </w:rPr>
      </w:pPr>
    </w:p>
    <w:p w14:paraId="196DACB9" w14:textId="69796003" w:rsidR="00971AC0" w:rsidRPr="00481D11" w:rsidRDefault="00971AC0" w:rsidP="00481D11">
      <w:pPr>
        <w:spacing w:line="276" w:lineRule="auto"/>
        <w:ind w:left="360"/>
        <w:rPr>
          <w:rFonts w:ascii="Aptos" w:hAnsi="Aptos"/>
          <w:color w:val="233167" w:themeColor="accent3"/>
          <w:sz w:val="28"/>
          <w:szCs w:val="28"/>
        </w:rPr>
      </w:pPr>
      <w:hyperlink w:anchor="_Appendix_2:_Eligibility" w:history="1">
        <w:r w:rsidRPr="00481D11">
          <w:rPr>
            <w:rStyle w:val="Hyperlink"/>
            <w:rFonts w:ascii="Aptos" w:hAnsi="Aptos"/>
            <w:color w:val="233167" w:themeColor="accent3"/>
            <w:sz w:val="28"/>
            <w:szCs w:val="28"/>
          </w:rPr>
          <w:t>Appendix 2: Eligibility to compete</w:t>
        </w:r>
      </w:hyperlink>
      <w:r w:rsidR="00216985">
        <w:rPr>
          <w:rFonts w:ascii="Aptos" w:hAnsi="Aptos"/>
          <w:color w:val="233167" w:themeColor="accent3"/>
          <w:sz w:val="28"/>
          <w:szCs w:val="28"/>
        </w:rPr>
        <w:tab/>
      </w:r>
      <w:r w:rsidR="00216985">
        <w:rPr>
          <w:rFonts w:ascii="Aptos" w:hAnsi="Aptos"/>
          <w:color w:val="233167" w:themeColor="accent3"/>
          <w:sz w:val="28"/>
          <w:szCs w:val="28"/>
        </w:rPr>
        <w:tab/>
      </w:r>
      <w:r w:rsidR="00216985">
        <w:rPr>
          <w:rFonts w:ascii="Aptos" w:hAnsi="Aptos"/>
          <w:color w:val="233167" w:themeColor="accent3"/>
          <w:sz w:val="28"/>
          <w:szCs w:val="28"/>
        </w:rPr>
        <w:tab/>
      </w:r>
      <w:r w:rsidR="00216985">
        <w:rPr>
          <w:rFonts w:ascii="Aptos" w:hAnsi="Aptos"/>
          <w:color w:val="233167" w:themeColor="accent3"/>
          <w:sz w:val="28"/>
          <w:szCs w:val="28"/>
        </w:rPr>
        <w:tab/>
      </w:r>
      <w:r w:rsidR="00DA4A0F">
        <w:rPr>
          <w:rFonts w:ascii="Aptos" w:hAnsi="Aptos"/>
          <w:color w:val="233167" w:themeColor="accent3"/>
          <w:sz w:val="28"/>
          <w:szCs w:val="28"/>
        </w:rPr>
        <w:t>23</w:t>
      </w:r>
    </w:p>
    <w:p w14:paraId="1F87F187" w14:textId="77777777" w:rsidR="00971AC0" w:rsidRPr="005A6C3B" w:rsidRDefault="00971AC0" w:rsidP="005A6C3B">
      <w:pPr>
        <w:spacing w:line="276" w:lineRule="auto"/>
        <w:rPr>
          <w:rFonts w:ascii="Aptos" w:hAnsi="Aptos"/>
          <w:color w:val="000000" w:themeColor="text1"/>
        </w:rPr>
      </w:pPr>
    </w:p>
    <w:p w14:paraId="3D498F7D" w14:textId="77777777" w:rsidR="00971AC0" w:rsidRPr="005A6C3B" w:rsidRDefault="00971AC0" w:rsidP="005A6C3B">
      <w:pPr>
        <w:spacing w:line="276" w:lineRule="auto"/>
        <w:rPr>
          <w:rFonts w:ascii="Aptos" w:hAnsi="Aptos"/>
          <w:color w:val="000000" w:themeColor="text1"/>
        </w:rPr>
      </w:pPr>
    </w:p>
    <w:p w14:paraId="4A127C86" w14:textId="77777777" w:rsidR="00971AC0" w:rsidRPr="005A6C3B" w:rsidRDefault="00971AC0" w:rsidP="005A6C3B">
      <w:pPr>
        <w:spacing w:line="276" w:lineRule="auto"/>
        <w:rPr>
          <w:rFonts w:ascii="Aptos" w:hAnsi="Aptos"/>
          <w:color w:val="000000" w:themeColor="text1"/>
        </w:rPr>
      </w:pPr>
    </w:p>
    <w:p w14:paraId="423FF533" w14:textId="77777777" w:rsidR="00971AC0" w:rsidRPr="005A6C3B" w:rsidRDefault="00971AC0" w:rsidP="005A6C3B">
      <w:pPr>
        <w:spacing w:line="276" w:lineRule="auto"/>
        <w:rPr>
          <w:rFonts w:ascii="Aptos" w:hAnsi="Aptos"/>
          <w:color w:val="000000" w:themeColor="text1"/>
        </w:rPr>
      </w:pPr>
      <w:r w:rsidRPr="005A6C3B">
        <w:rPr>
          <w:rFonts w:ascii="Aptos" w:hAnsi="Aptos"/>
          <w:color w:val="000000" w:themeColor="text1"/>
        </w:rPr>
        <w:br w:type="page"/>
      </w:r>
    </w:p>
    <w:p w14:paraId="0C80F4F1" w14:textId="77777777" w:rsidR="00D314E1" w:rsidRPr="00121BCE" w:rsidRDefault="00D314E1" w:rsidP="0075108E">
      <w:pPr>
        <w:pStyle w:val="Heading1"/>
        <w:numPr>
          <w:ilvl w:val="0"/>
          <w:numId w:val="24"/>
        </w:numPr>
      </w:pPr>
      <w:bookmarkStart w:id="0" w:name="_Who_we_are"/>
      <w:bookmarkStart w:id="1" w:name="_Working_with_us"/>
      <w:bookmarkEnd w:id="0"/>
      <w:bookmarkEnd w:id="1"/>
      <w:r w:rsidRPr="00121BCE">
        <w:lastRenderedPageBreak/>
        <w:t>Who we are</w:t>
      </w:r>
    </w:p>
    <w:p w14:paraId="4A417E51" w14:textId="77777777" w:rsidR="00D314E1" w:rsidRPr="00E90969" w:rsidRDefault="00D314E1" w:rsidP="00D314E1">
      <w:pPr>
        <w:spacing w:line="276" w:lineRule="auto"/>
        <w:jc w:val="both"/>
        <w:rPr>
          <w:rFonts w:ascii="Aptos" w:hAnsi="Aptos"/>
          <w:color w:val="000000" w:themeColor="text1"/>
        </w:rPr>
      </w:pPr>
      <w:r w:rsidRPr="00E90969">
        <w:rPr>
          <w:rFonts w:ascii="Aptos" w:hAnsi="Aptos"/>
          <w:color w:val="000000" w:themeColor="text1"/>
        </w:rPr>
        <w:t>The Residential Tenancies Board (RTB) is an independent public body that regulates Ireland’s rental sector. We work to deliver a fair rental system for everyone in Ireland.</w:t>
      </w:r>
    </w:p>
    <w:p w14:paraId="4D97CF2E" w14:textId="77777777" w:rsidR="00D314E1" w:rsidRPr="00E90969" w:rsidRDefault="00D314E1" w:rsidP="00D314E1">
      <w:pPr>
        <w:spacing w:line="276" w:lineRule="auto"/>
        <w:jc w:val="both"/>
        <w:rPr>
          <w:rFonts w:ascii="Aptos" w:hAnsi="Aptos"/>
          <w:color w:val="000000" w:themeColor="text1"/>
        </w:rPr>
      </w:pPr>
    </w:p>
    <w:p w14:paraId="53F3E4D0" w14:textId="77777777" w:rsidR="00D314E1" w:rsidRPr="00E90969" w:rsidRDefault="00D314E1" w:rsidP="00D314E1">
      <w:pPr>
        <w:spacing w:line="276" w:lineRule="auto"/>
        <w:jc w:val="both"/>
        <w:rPr>
          <w:rFonts w:ascii="Aptos" w:hAnsi="Aptos"/>
          <w:color w:val="000000" w:themeColor="text1"/>
        </w:rPr>
      </w:pPr>
      <w:r w:rsidRPr="00E90969">
        <w:rPr>
          <w:rFonts w:ascii="Aptos" w:hAnsi="Aptos"/>
          <w:color w:val="000000" w:themeColor="text1"/>
        </w:rPr>
        <w:t>In our role, we:</w:t>
      </w:r>
    </w:p>
    <w:p w14:paraId="4E9DD5E1" w14:textId="77777777" w:rsidR="00D314E1" w:rsidRPr="00E90969" w:rsidRDefault="00D314E1" w:rsidP="0075108E">
      <w:pPr>
        <w:numPr>
          <w:ilvl w:val="0"/>
          <w:numId w:val="28"/>
        </w:numPr>
        <w:spacing w:after="160" w:line="276" w:lineRule="auto"/>
        <w:contextualSpacing/>
        <w:jc w:val="both"/>
        <w:rPr>
          <w:rFonts w:ascii="Aptos" w:hAnsi="Aptos"/>
          <w:color w:val="000000" w:themeColor="text1"/>
          <w:kern w:val="2"/>
          <w14:ligatures w14:val="standardContextual"/>
        </w:rPr>
      </w:pPr>
      <w:r w:rsidRPr="00E90969">
        <w:rPr>
          <w:rFonts w:ascii="Aptos" w:hAnsi="Aptos"/>
          <w:color w:val="000000" w:themeColor="text1"/>
          <w:kern w:val="2"/>
          <w14:ligatures w14:val="standardContextual"/>
        </w:rPr>
        <w:t>Inform tenants and landlords about their rights and responsibilities</w:t>
      </w:r>
    </w:p>
    <w:p w14:paraId="1822FC2C" w14:textId="77777777" w:rsidR="00D314E1" w:rsidRPr="00E90969" w:rsidRDefault="00D314E1" w:rsidP="0075108E">
      <w:pPr>
        <w:numPr>
          <w:ilvl w:val="0"/>
          <w:numId w:val="28"/>
        </w:numPr>
        <w:spacing w:after="160" w:line="276" w:lineRule="auto"/>
        <w:contextualSpacing/>
        <w:jc w:val="both"/>
        <w:rPr>
          <w:rFonts w:ascii="Aptos" w:hAnsi="Aptos"/>
          <w:color w:val="000000" w:themeColor="text1"/>
          <w:kern w:val="2"/>
          <w14:ligatures w14:val="standardContextual"/>
        </w:rPr>
      </w:pPr>
      <w:r w:rsidRPr="00E90969">
        <w:rPr>
          <w:rFonts w:ascii="Aptos" w:hAnsi="Aptos"/>
          <w:color w:val="000000" w:themeColor="text1"/>
          <w:kern w:val="2"/>
          <w14:ligatures w14:val="standardContextual"/>
        </w:rPr>
        <w:t>Ensure landlords register tenancies and follow rental law</w:t>
      </w:r>
    </w:p>
    <w:p w14:paraId="1130D8E3" w14:textId="77777777" w:rsidR="00D314E1" w:rsidRPr="00E90969" w:rsidRDefault="00D314E1" w:rsidP="0075108E">
      <w:pPr>
        <w:numPr>
          <w:ilvl w:val="0"/>
          <w:numId w:val="28"/>
        </w:numPr>
        <w:spacing w:after="160" w:line="276" w:lineRule="auto"/>
        <w:contextualSpacing/>
        <w:jc w:val="both"/>
        <w:rPr>
          <w:rFonts w:ascii="Aptos" w:hAnsi="Aptos"/>
          <w:color w:val="000000" w:themeColor="text1"/>
          <w:kern w:val="2"/>
          <w14:ligatures w14:val="standardContextual"/>
        </w:rPr>
      </w:pPr>
      <w:r w:rsidRPr="00E90969">
        <w:rPr>
          <w:rFonts w:ascii="Aptos" w:hAnsi="Aptos"/>
          <w:color w:val="000000" w:themeColor="text1"/>
          <w:kern w:val="2"/>
          <w14:ligatures w14:val="standardContextual"/>
        </w:rPr>
        <w:t>Help to resolve tenancy disputes</w:t>
      </w:r>
    </w:p>
    <w:p w14:paraId="19FD3916" w14:textId="77777777" w:rsidR="00D314E1" w:rsidRPr="00E90969" w:rsidRDefault="00D314E1" w:rsidP="0075108E">
      <w:pPr>
        <w:numPr>
          <w:ilvl w:val="0"/>
          <w:numId w:val="28"/>
        </w:numPr>
        <w:spacing w:after="160" w:line="276" w:lineRule="auto"/>
        <w:contextualSpacing/>
        <w:jc w:val="both"/>
        <w:rPr>
          <w:rFonts w:ascii="Aptos" w:hAnsi="Aptos"/>
          <w:color w:val="000000" w:themeColor="text1"/>
          <w:kern w:val="2"/>
          <w14:ligatures w14:val="standardContextual"/>
        </w:rPr>
      </w:pPr>
      <w:r w:rsidRPr="00E90969">
        <w:rPr>
          <w:rFonts w:ascii="Aptos" w:hAnsi="Aptos"/>
          <w:color w:val="000000" w:themeColor="text1"/>
          <w:kern w:val="2"/>
          <w14:ligatures w14:val="standardContextual"/>
        </w:rPr>
        <w:t>Provide trusted data and insights to inform rental sector policy</w:t>
      </w:r>
    </w:p>
    <w:p w14:paraId="2283B272" w14:textId="77777777" w:rsidR="00D314E1" w:rsidRPr="00E90969" w:rsidRDefault="00D314E1" w:rsidP="0075108E">
      <w:pPr>
        <w:numPr>
          <w:ilvl w:val="0"/>
          <w:numId w:val="28"/>
        </w:numPr>
        <w:spacing w:after="160" w:line="276" w:lineRule="auto"/>
        <w:contextualSpacing/>
        <w:jc w:val="both"/>
        <w:rPr>
          <w:rFonts w:ascii="Aptos" w:hAnsi="Aptos"/>
          <w:color w:val="000000" w:themeColor="text1"/>
          <w:kern w:val="2"/>
          <w14:ligatures w14:val="standardContextual"/>
        </w:rPr>
      </w:pPr>
      <w:r w:rsidRPr="00E90969">
        <w:rPr>
          <w:rFonts w:ascii="Aptos" w:hAnsi="Aptos"/>
          <w:color w:val="000000" w:themeColor="text1"/>
          <w:kern w:val="2"/>
          <w14:ligatures w14:val="standardContextual"/>
        </w:rPr>
        <w:t>We are committed to delivering quality services that make the rental sector fairer and easier to navigate.</w:t>
      </w:r>
    </w:p>
    <w:p w14:paraId="316194C2" w14:textId="77777777" w:rsidR="00D314E1" w:rsidRPr="00E90969" w:rsidRDefault="00D314E1" w:rsidP="00D314E1">
      <w:pPr>
        <w:spacing w:line="276" w:lineRule="auto"/>
        <w:jc w:val="both"/>
        <w:rPr>
          <w:rFonts w:ascii="Aptos" w:hAnsi="Aptos"/>
          <w:color w:val="000000" w:themeColor="text1"/>
        </w:rPr>
      </w:pPr>
      <w:r w:rsidRPr="00E90969">
        <w:rPr>
          <w:rFonts w:ascii="Aptos" w:hAnsi="Aptos"/>
          <w:color w:val="000000" w:themeColor="text1"/>
        </w:rPr>
        <w:t>We operate under the auspices of the Department of Housing, Local Government and Heritage.</w:t>
      </w:r>
    </w:p>
    <w:p w14:paraId="0794AC0C" w14:textId="77777777" w:rsidR="00D314E1" w:rsidRPr="005A6C3B" w:rsidRDefault="00D314E1" w:rsidP="00D314E1">
      <w:pPr>
        <w:spacing w:line="276" w:lineRule="auto"/>
        <w:rPr>
          <w:rFonts w:ascii="Aptos" w:hAnsi="Aptos"/>
          <w:color w:val="000000" w:themeColor="text1"/>
        </w:rPr>
      </w:pPr>
    </w:p>
    <w:p w14:paraId="6D990C77" w14:textId="77777777" w:rsidR="00D314E1" w:rsidRPr="00121BCE" w:rsidRDefault="00D314E1" w:rsidP="00D314E1">
      <w:pPr>
        <w:pStyle w:val="Heading2"/>
      </w:pPr>
      <w:r w:rsidRPr="00121BCE">
        <w:t>What we do</w:t>
      </w:r>
    </w:p>
    <w:p w14:paraId="238035B5" w14:textId="77777777" w:rsidR="00D314E1" w:rsidRPr="005A6C3B" w:rsidRDefault="00D314E1" w:rsidP="00D314E1">
      <w:pPr>
        <w:spacing w:line="276" w:lineRule="auto"/>
        <w:rPr>
          <w:rFonts w:ascii="Aptos" w:hAnsi="Aptos"/>
          <w:color w:val="000000" w:themeColor="text1"/>
        </w:rPr>
      </w:pPr>
      <w:r w:rsidRPr="005A6C3B">
        <w:rPr>
          <w:rFonts w:ascii="Aptos" w:hAnsi="Aptos"/>
          <w:color w:val="000000" w:themeColor="text1"/>
        </w:rPr>
        <w:t xml:space="preserve">A healthy rental sector is a vital part of a well-functioning housing market. Our work is central to delivering this for Irish society.  </w:t>
      </w:r>
    </w:p>
    <w:p w14:paraId="089919A1" w14:textId="77777777" w:rsidR="00D314E1" w:rsidRPr="005A6C3B" w:rsidRDefault="00D314E1" w:rsidP="00D314E1">
      <w:pPr>
        <w:spacing w:line="276" w:lineRule="auto"/>
        <w:rPr>
          <w:rFonts w:ascii="Aptos" w:hAnsi="Aptos"/>
          <w:color w:val="000000" w:themeColor="text1"/>
        </w:rPr>
      </w:pPr>
    </w:p>
    <w:p w14:paraId="7478E3CB" w14:textId="77777777" w:rsidR="00D314E1" w:rsidRPr="005A6C3B" w:rsidRDefault="00D314E1" w:rsidP="00D314E1">
      <w:pPr>
        <w:spacing w:line="276" w:lineRule="auto"/>
        <w:rPr>
          <w:rFonts w:ascii="Aptos" w:hAnsi="Aptos"/>
          <w:color w:val="000000" w:themeColor="text1"/>
        </w:rPr>
      </w:pPr>
      <w:r w:rsidRPr="005A6C3B">
        <w:rPr>
          <w:rFonts w:ascii="Aptos" w:hAnsi="Aptos"/>
          <w:color w:val="000000" w:themeColor="text1"/>
        </w:rPr>
        <w:t>Each year we:</w:t>
      </w:r>
    </w:p>
    <w:p w14:paraId="5CC7C653" w14:textId="77777777" w:rsidR="00D314E1" w:rsidRPr="005A6C3B" w:rsidRDefault="00D314E1" w:rsidP="0075108E">
      <w:pPr>
        <w:pStyle w:val="ListParagraph"/>
        <w:numPr>
          <w:ilvl w:val="0"/>
          <w:numId w:val="10"/>
        </w:numPr>
        <w:spacing w:after="0" w:line="276" w:lineRule="auto"/>
        <w:rPr>
          <w:rFonts w:ascii="Aptos" w:hAnsi="Aptos"/>
          <w:color w:val="000000" w:themeColor="text1"/>
        </w:rPr>
      </w:pPr>
      <w:r w:rsidRPr="005A6C3B">
        <w:rPr>
          <w:rFonts w:ascii="Aptos" w:hAnsi="Aptos"/>
          <w:color w:val="000000" w:themeColor="text1"/>
        </w:rPr>
        <w:t>Register over 300,000 private, Approved Housing Body, cost rental and student-specific accommodation tenancies.</w:t>
      </w:r>
    </w:p>
    <w:p w14:paraId="7710476C" w14:textId="77777777" w:rsidR="00D314E1" w:rsidRPr="005A6C3B" w:rsidRDefault="00D314E1" w:rsidP="0075108E">
      <w:pPr>
        <w:pStyle w:val="ListParagraph"/>
        <w:numPr>
          <w:ilvl w:val="0"/>
          <w:numId w:val="10"/>
        </w:numPr>
        <w:spacing w:after="0" w:line="276" w:lineRule="auto"/>
        <w:rPr>
          <w:rFonts w:ascii="Aptos" w:hAnsi="Aptos"/>
          <w:color w:val="000000" w:themeColor="text1"/>
        </w:rPr>
      </w:pPr>
      <w:r w:rsidRPr="005A6C3B">
        <w:rPr>
          <w:rFonts w:ascii="Aptos" w:hAnsi="Aptos"/>
          <w:color w:val="000000" w:themeColor="text1"/>
        </w:rPr>
        <w:t>Resolve disputes between more than 9,000 landlords, tenants and neighbours.</w:t>
      </w:r>
    </w:p>
    <w:p w14:paraId="4691024E" w14:textId="77777777" w:rsidR="00D314E1" w:rsidRPr="005A6C3B" w:rsidRDefault="00D314E1" w:rsidP="0075108E">
      <w:pPr>
        <w:pStyle w:val="ListParagraph"/>
        <w:numPr>
          <w:ilvl w:val="0"/>
          <w:numId w:val="10"/>
        </w:numPr>
        <w:spacing w:after="0" w:line="276" w:lineRule="auto"/>
        <w:rPr>
          <w:rFonts w:ascii="Aptos" w:hAnsi="Aptos"/>
          <w:color w:val="000000" w:themeColor="text1"/>
        </w:rPr>
      </w:pPr>
      <w:r w:rsidRPr="005A6C3B">
        <w:rPr>
          <w:rFonts w:ascii="Aptos" w:hAnsi="Aptos"/>
          <w:color w:val="000000" w:themeColor="text1"/>
        </w:rPr>
        <w:t>Run targeted compliance campaigns to ensure landlords are following rental law.</w:t>
      </w:r>
    </w:p>
    <w:p w14:paraId="44123EC8" w14:textId="77777777" w:rsidR="00D314E1" w:rsidRPr="005A6C3B" w:rsidRDefault="00D314E1" w:rsidP="0075108E">
      <w:pPr>
        <w:pStyle w:val="ListParagraph"/>
        <w:numPr>
          <w:ilvl w:val="0"/>
          <w:numId w:val="10"/>
        </w:numPr>
        <w:spacing w:after="0" w:line="276" w:lineRule="auto"/>
        <w:rPr>
          <w:rFonts w:ascii="Aptos" w:hAnsi="Aptos"/>
          <w:color w:val="000000" w:themeColor="text1"/>
        </w:rPr>
      </w:pPr>
      <w:r w:rsidRPr="005A6C3B">
        <w:rPr>
          <w:rFonts w:ascii="Aptos" w:hAnsi="Aptos"/>
          <w:color w:val="000000" w:themeColor="text1"/>
        </w:rPr>
        <w:t>Provide information on rental law to 700,000 visitors to our website.</w:t>
      </w:r>
    </w:p>
    <w:p w14:paraId="0AFF4D56" w14:textId="77777777" w:rsidR="00D314E1" w:rsidRPr="005A6C3B" w:rsidRDefault="00D314E1" w:rsidP="0075108E">
      <w:pPr>
        <w:pStyle w:val="ListParagraph"/>
        <w:numPr>
          <w:ilvl w:val="0"/>
          <w:numId w:val="10"/>
        </w:numPr>
        <w:spacing w:after="0" w:line="276" w:lineRule="auto"/>
        <w:rPr>
          <w:rFonts w:ascii="Aptos" w:hAnsi="Aptos"/>
          <w:color w:val="000000" w:themeColor="text1"/>
        </w:rPr>
      </w:pPr>
      <w:r w:rsidRPr="005A6C3B">
        <w:rPr>
          <w:rFonts w:ascii="Aptos" w:hAnsi="Aptos"/>
          <w:color w:val="000000" w:themeColor="text1"/>
        </w:rPr>
        <w:t>Publish four quarterly updates with the latest data on the state of Ireland’s rental sector.</w:t>
      </w:r>
    </w:p>
    <w:p w14:paraId="7F468513" w14:textId="77777777" w:rsidR="00D314E1" w:rsidRPr="005A6C3B" w:rsidRDefault="00D314E1" w:rsidP="00D314E1">
      <w:pPr>
        <w:spacing w:line="276" w:lineRule="auto"/>
        <w:rPr>
          <w:rFonts w:ascii="Aptos" w:hAnsi="Aptos"/>
          <w:color w:val="000000" w:themeColor="text1"/>
        </w:rPr>
      </w:pPr>
    </w:p>
    <w:p w14:paraId="4F6C29E1" w14:textId="77777777" w:rsidR="00D314E1" w:rsidRPr="005A6C3B" w:rsidRDefault="00D314E1" w:rsidP="00D314E1">
      <w:pPr>
        <w:pStyle w:val="Heading2"/>
      </w:pPr>
      <w:r w:rsidRPr="005A6C3B">
        <w:t>How we function</w:t>
      </w:r>
    </w:p>
    <w:p w14:paraId="038F7FDF" w14:textId="2B35FD8C" w:rsidR="00D314E1" w:rsidRPr="005A6C3B" w:rsidRDefault="00D314E1" w:rsidP="0075108E">
      <w:pPr>
        <w:pStyle w:val="ListParagraph"/>
        <w:numPr>
          <w:ilvl w:val="0"/>
          <w:numId w:val="11"/>
        </w:numPr>
        <w:spacing w:after="0" w:line="276" w:lineRule="auto"/>
        <w:rPr>
          <w:rFonts w:ascii="Aptos" w:hAnsi="Aptos"/>
          <w:color w:val="000000" w:themeColor="text1"/>
        </w:rPr>
      </w:pPr>
      <w:r w:rsidRPr="005A6C3B">
        <w:rPr>
          <w:rFonts w:ascii="Aptos" w:hAnsi="Aptos"/>
          <w:b/>
          <w:bCs/>
          <w:color w:val="000000" w:themeColor="text1"/>
        </w:rPr>
        <w:t xml:space="preserve">Staffing: </w:t>
      </w:r>
      <w:r w:rsidRPr="005A6C3B">
        <w:rPr>
          <w:rFonts w:ascii="Aptos" w:hAnsi="Aptos"/>
          <w:color w:val="000000" w:themeColor="text1"/>
        </w:rPr>
        <w:t>We have an approved staffing level of approximately 1</w:t>
      </w:r>
      <w:r w:rsidR="00DC5B99">
        <w:rPr>
          <w:rFonts w:ascii="Aptos" w:hAnsi="Aptos"/>
          <w:color w:val="000000" w:themeColor="text1"/>
        </w:rPr>
        <w:t>41</w:t>
      </w:r>
      <w:r w:rsidRPr="005A6C3B">
        <w:rPr>
          <w:rFonts w:ascii="Aptos" w:hAnsi="Aptos"/>
          <w:color w:val="000000" w:themeColor="text1"/>
        </w:rPr>
        <w:t xml:space="preserve"> employees. We also outsource some business processing, legal and information technology functions to external providers.</w:t>
      </w:r>
    </w:p>
    <w:p w14:paraId="33294D67" w14:textId="77777777" w:rsidR="00D314E1" w:rsidRPr="005A6C3B" w:rsidRDefault="00D314E1" w:rsidP="00D314E1">
      <w:pPr>
        <w:pStyle w:val="ListParagraph"/>
        <w:spacing w:after="0" w:line="276" w:lineRule="auto"/>
        <w:ind w:left="360"/>
        <w:rPr>
          <w:rFonts w:ascii="Aptos" w:hAnsi="Aptos"/>
          <w:color w:val="000000" w:themeColor="text1"/>
        </w:rPr>
      </w:pPr>
    </w:p>
    <w:p w14:paraId="528B3585" w14:textId="77777777" w:rsidR="00D314E1" w:rsidRPr="005A6C3B" w:rsidRDefault="00D314E1" w:rsidP="0075108E">
      <w:pPr>
        <w:pStyle w:val="ListParagraph"/>
        <w:numPr>
          <w:ilvl w:val="0"/>
          <w:numId w:val="11"/>
        </w:numPr>
        <w:spacing w:after="0" w:line="276" w:lineRule="auto"/>
        <w:rPr>
          <w:rFonts w:ascii="Aptos" w:hAnsi="Aptos"/>
          <w:color w:val="000000" w:themeColor="text1"/>
        </w:rPr>
      </w:pPr>
      <w:r w:rsidRPr="005A6C3B">
        <w:rPr>
          <w:rFonts w:ascii="Aptos" w:hAnsi="Aptos"/>
          <w:b/>
          <w:bCs/>
          <w:color w:val="000000" w:themeColor="text1"/>
        </w:rPr>
        <w:t>Funding:</w:t>
      </w:r>
      <w:r w:rsidRPr="005A6C3B">
        <w:rPr>
          <w:rFonts w:ascii="Aptos" w:hAnsi="Aptos"/>
          <w:color w:val="000000" w:themeColor="text1"/>
        </w:rPr>
        <w:t xml:space="preserve"> We are funded by tenancy registration fees, dispute fees and Government funding through the Department of Housing, Local Government and Heritage.</w:t>
      </w:r>
    </w:p>
    <w:p w14:paraId="419105A2" w14:textId="77777777" w:rsidR="00D314E1" w:rsidRPr="005A6C3B" w:rsidRDefault="00D314E1" w:rsidP="00D314E1">
      <w:pPr>
        <w:pStyle w:val="ListParagraph"/>
        <w:spacing w:after="0" w:line="276" w:lineRule="auto"/>
        <w:rPr>
          <w:rFonts w:ascii="Aptos" w:hAnsi="Aptos"/>
          <w:color w:val="000000" w:themeColor="text1"/>
        </w:rPr>
      </w:pPr>
    </w:p>
    <w:p w14:paraId="7391FB47" w14:textId="1B4FCD5C" w:rsidR="00D314E1" w:rsidRPr="005A6C3B" w:rsidRDefault="00D314E1" w:rsidP="0075108E">
      <w:pPr>
        <w:pStyle w:val="ListParagraph"/>
        <w:numPr>
          <w:ilvl w:val="0"/>
          <w:numId w:val="11"/>
        </w:numPr>
        <w:spacing w:after="0" w:line="276" w:lineRule="auto"/>
        <w:rPr>
          <w:rFonts w:ascii="Aptos" w:hAnsi="Aptos"/>
          <w:color w:val="000000" w:themeColor="text1"/>
        </w:rPr>
        <w:sectPr w:rsidR="00D314E1" w:rsidRPr="005A6C3B" w:rsidSect="00D314E1">
          <w:pgSz w:w="11906" w:h="16838"/>
          <w:pgMar w:top="1440" w:right="1080" w:bottom="1440" w:left="1080" w:header="708" w:footer="708" w:gutter="0"/>
          <w:cols w:space="708"/>
          <w:docGrid w:linePitch="360"/>
        </w:sectPr>
      </w:pPr>
      <w:r w:rsidRPr="005A6C3B">
        <w:rPr>
          <w:rFonts w:ascii="Aptos" w:hAnsi="Aptos"/>
          <w:b/>
          <w:bCs/>
          <w:color w:val="000000" w:themeColor="text1"/>
        </w:rPr>
        <w:t>Priorities:</w:t>
      </w:r>
      <w:r w:rsidRPr="005A6C3B">
        <w:rPr>
          <w:rFonts w:ascii="Aptos" w:hAnsi="Aptos"/>
          <w:color w:val="000000" w:themeColor="text1"/>
        </w:rPr>
        <w:t xml:space="preserve"> You can read about our strategic priorities in the RTB’s Statement of Strategy on our website.</w:t>
      </w:r>
    </w:p>
    <w:p w14:paraId="4261D46B" w14:textId="77777777" w:rsidR="00D314E1" w:rsidRPr="005A6C3B" w:rsidRDefault="00D314E1" w:rsidP="00D314E1">
      <w:pPr>
        <w:pStyle w:val="Heading2"/>
      </w:pPr>
      <w:r w:rsidRPr="005A6C3B">
        <w:lastRenderedPageBreak/>
        <w:t>Our organisation structure</w:t>
      </w:r>
    </w:p>
    <w:p w14:paraId="3E1EF000" w14:textId="77777777" w:rsidR="00D314E1" w:rsidRPr="005A6C3B" w:rsidRDefault="00D314E1" w:rsidP="00D314E1">
      <w:pPr>
        <w:spacing w:line="276" w:lineRule="auto"/>
        <w:rPr>
          <w:rFonts w:ascii="Aptos" w:hAnsi="Aptos"/>
          <w:color w:val="000000" w:themeColor="text1"/>
        </w:rPr>
      </w:pPr>
    </w:p>
    <w:p w14:paraId="06515A38" w14:textId="207C5404" w:rsidR="00D314E1" w:rsidRPr="00D314E1" w:rsidRDefault="00D314E1" w:rsidP="00D314E1">
      <w:pPr>
        <w:spacing w:line="276" w:lineRule="auto"/>
        <w:rPr>
          <w:rFonts w:ascii="Aptos" w:hAnsi="Aptos"/>
          <w:color w:val="000000" w:themeColor="text1"/>
        </w:rPr>
      </w:pPr>
      <w:r w:rsidRPr="00E90969">
        <w:rPr>
          <w:rFonts w:ascii="Aptos" w:hAnsi="Aptos"/>
          <w:noProof/>
          <w:color w:val="000000" w:themeColor="text1"/>
        </w:rPr>
        <w:drawing>
          <wp:inline distT="0" distB="0" distL="0" distR="0" wp14:anchorId="399AEDDD" wp14:editId="07A40D28">
            <wp:extent cx="5731510" cy="2785428"/>
            <wp:effectExtent l="0" t="0" r="2540" b="0"/>
            <wp:docPr id="1368680018" name="Picture 3" descr="A chart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680018" name="Picture 3" descr="A chart of a company&#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2785428"/>
                    </a:xfrm>
                    <a:prstGeom prst="rect">
                      <a:avLst/>
                    </a:prstGeom>
                    <a:noFill/>
                  </pic:spPr>
                </pic:pic>
              </a:graphicData>
            </a:graphic>
          </wp:inline>
        </w:drawing>
      </w:r>
    </w:p>
    <w:p w14:paraId="79FEC64B" w14:textId="77777777" w:rsidR="00D314E1" w:rsidRPr="005A6C3B" w:rsidRDefault="00D314E1" w:rsidP="0075108E">
      <w:pPr>
        <w:pStyle w:val="Heading1"/>
        <w:numPr>
          <w:ilvl w:val="0"/>
          <w:numId w:val="24"/>
        </w:numPr>
      </w:pPr>
      <w:r w:rsidRPr="005A6C3B">
        <w:t>Working with us</w:t>
      </w:r>
    </w:p>
    <w:p w14:paraId="3E0A350A" w14:textId="77777777" w:rsidR="00D314E1" w:rsidRPr="00121BCE" w:rsidRDefault="00D314E1" w:rsidP="00D314E1">
      <w:pPr>
        <w:pStyle w:val="Heading2"/>
      </w:pPr>
      <w:r w:rsidRPr="00121BCE">
        <w:t>Equal opportunities</w:t>
      </w:r>
    </w:p>
    <w:p w14:paraId="28A19BF9" w14:textId="77777777" w:rsidR="00D314E1" w:rsidRPr="005A6C3B" w:rsidRDefault="00D314E1" w:rsidP="00D314E1">
      <w:pPr>
        <w:spacing w:line="276" w:lineRule="auto"/>
        <w:rPr>
          <w:rFonts w:ascii="Aptos" w:hAnsi="Aptos"/>
          <w:color w:val="000000" w:themeColor="text1"/>
        </w:rPr>
      </w:pPr>
      <w:r w:rsidRPr="005A6C3B">
        <w:rPr>
          <w:rFonts w:ascii="Aptos" w:hAnsi="Aptos"/>
          <w:color w:val="000000" w:themeColor="text1"/>
        </w:rPr>
        <w:t xml:space="preserve">We are an equal opportunities employer. We are committed to employment policies, procedures and practices that do not discriminate because of a person’s gender, civil status, family status, age, disability, race, religious belief, sexual orientation or membership of the Traveller community. </w:t>
      </w:r>
    </w:p>
    <w:p w14:paraId="5AE9630B" w14:textId="77777777" w:rsidR="00D314E1" w:rsidRPr="005A6C3B" w:rsidRDefault="00D314E1" w:rsidP="00D314E1">
      <w:pPr>
        <w:spacing w:line="276" w:lineRule="auto"/>
        <w:rPr>
          <w:rFonts w:ascii="Aptos" w:hAnsi="Aptos"/>
          <w:color w:val="000000" w:themeColor="text1"/>
        </w:rPr>
      </w:pPr>
    </w:p>
    <w:p w14:paraId="468970B1" w14:textId="77777777" w:rsidR="00D314E1" w:rsidRPr="005A6C3B" w:rsidRDefault="00D314E1" w:rsidP="00D314E1">
      <w:pPr>
        <w:spacing w:line="276" w:lineRule="auto"/>
        <w:rPr>
          <w:rFonts w:ascii="Aptos" w:hAnsi="Aptos"/>
          <w:color w:val="000000" w:themeColor="text1"/>
        </w:rPr>
      </w:pPr>
      <w:r w:rsidRPr="005A6C3B">
        <w:rPr>
          <w:rFonts w:ascii="Aptos" w:hAnsi="Aptos"/>
          <w:color w:val="000000" w:themeColor="text1"/>
        </w:rPr>
        <w:t>We aim to create a diverse, inclusive and rewarding place to work. We believe that we benefit from the different backgrounds, experiences and perspectives of our staff. We encourage talented people from all backgrounds to join our organisation.</w:t>
      </w:r>
    </w:p>
    <w:p w14:paraId="28261DF9" w14:textId="77777777" w:rsidR="00D314E1" w:rsidRDefault="00D314E1" w:rsidP="00E90969">
      <w:pPr>
        <w:spacing w:after="120" w:line="276" w:lineRule="auto"/>
        <w:jc w:val="both"/>
        <w:outlineLvl w:val="1"/>
        <w:rPr>
          <w:rFonts w:ascii="Aptos" w:hAnsi="Aptos" w:cs="Calibri"/>
          <w:b/>
          <w:bCs/>
          <w:color w:val="31BFC7"/>
          <w:sz w:val="36"/>
          <w:szCs w:val="36"/>
        </w:rPr>
      </w:pPr>
    </w:p>
    <w:p w14:paraId="1F8BAB2B" w14:textId="509CBDB1" w:rsidR="00E90969" w:rsidRPr="00E90969" w:rsidRDefault="00E90969" w:rsidP="00E90969">
      <w:pPr>
        <w:spacing w:after="120" w:line="276" w:lineRule="auto"/>
        <w:jc w:val="both"/>
        <w:outlineLvl w:val="1"/>
        <w:rPr>
          <w:rFonts w:ascii="Aptos" w:hAnsi="Aptos" w:cs="Calibri"/>
          <w:b/>
          <w:bCs/>
          <w:color w:val="31BFC7"/>
          <w:sz w:val="36"/>
          <w:szCs w:val="36"/>
        </w:rPr>
      </w:pPr>
      <w:r w:rsidRPr="00E90969">
        <w:rPr>
          <w:rFonts w:ascii="Aptos" w:hAnsi="Aptos" w:cs="Calibri"/>
          <w:b/>
          <w:bCs/>
          <w:color w:val="31BFC7"/>
          <w:sz w:val="36"/>
          <w:szCs w:val="36"/>
        </w:rPr>
        <w:t>Career development</w:t>
      </w:r>
    </w:p>
    <w:p w14:paraId="4C324838" w14:textId="1D1FC438" w:rsidR="00E90969" w:rsidRPr="0017017E" w:rsidRDefault="00E90969" w:rsidP="00E90969">
      <w:pPr>
        <w:spacing w:line="276" w:lineRule="auto"/>
        <w:jc w:val="both"/>
        <w:rPr>
          <w:rFonts w:ascii="Aptos" w:hAnsi="Aptos"/>
          <w:color w:val="000000" w:themeColor="text1"/>
        </w:rPr>
      </w:pPr>
      <w:r w:rsidRPr="00E90969">
        <w:rPr>
          <w:rFonts w:ascii="Aptos" w:hAnsi="Aptos"/>
          <w:color w:val="000000" w:themeColor="text1"/>
        </w:rPr>
        <w:t xml:space="preserve">As </w:t>
      </w:r>
      <w:r w:rsidR="0017017E" w:rsidRPr="0017017E">
        <w:rPr>
          <w:rFonts w:ascii="Aptos" w:hAnsi="Aptos"/>
          <w:color w:val="000000" w:themeColor="text1"/>
        </w:rPr>
        <w:t>Head of ICT – Reporting</w:t>
      </w:r>
      <w:r w:rsidR="00FA2E76">
        <w:rPr>
          <w:rFonts w:ascii="Aptos" w:hAnsi="Aptos"/>
          <w:color w:val="000000" w:themeColor="text1"/>
        </w:rPr>
        <w:t xml:space="preserve">, </w:t>
      </w:r>
      <w:r w:rsidR="0017017E" w:rsidRPr="0017017E">
        <w:rPr>
          <w:rFonts w:ascii="Aptos" w:hAnsi="Aptos"/>
          <w:color w:val="000000" w:themeColor="text1"/>
        </w:rPr>
        <w:t>Insights and Integration (Assistant Principal Officer)</w:t>
      </w:r>
      <w:r w:rsidR="005272A7">
        <w:rPr>
          <w:rFonts w:ascii="Aptos" w:hAnsi="Aptos"/>
          <w:color w:val="000000" w:themeColor="text1"/>
        </w:rPr>
        <w:t xml:space="preserve"> </w:t>
      </w:r>
      <w:r w:rsidRPr="00E90969">
        <w:rPr>
          <w:rFonts w:ascii="Aptos" w:hAnsi="Aptos"/>
          <w:color w:val="000000" w:themeColor="text1"/>
        </w:rPr>
        <w:t>at the RTB, you will have opportunities to grow your career and to experience a wide range of responsibilities. You will deal directly with RTB staff, stakeholders and members of the public helping to respond to their queries and to resolve issues. You may also have the opportunity to broaden your skillset by taking part in groups and projects outside of your formal duties.</w:t>
      </w:r>
      <w:r w:rsidRPr="00E90969">
        <w:t xml:space="preserve">  </w:t>
      </w:r>
    </w:p>
    <w:p w14:paraId="40095DA4" w14:textId="77777777" w:rsidR="00E90969" w:rsidRPr="00E90969" w:rsidRDefault="00E90969" w:rsidP="00E90969">
      <w:pPr>
        <w:spacing w:line="276" w:lineRule="auto"/>
        <w:jc w:val="both"/>
      </w:pPr>
    </w:p>
    <w:p w14:paraId="425A397D" w14:textId="77777777" w:rsidR="00E90969" w:rsidRPr="00E90969" w:rsidRDefault="00E90969" w:rsidP="00E90969">
      <w:pPr>
        <w:spacing w:line="276" w:lineRule="auto"/>
        <w:jc w:val="both"/>
        <w:rPr>
          <w:rFonts w:ascii="Aptos" w:hAnsi="Aptos"/>
          <w:color w:val="000000" w:themeColor="text1"/>
        </w:rPr>
      </w:pPr>
      <w:r w:rsidRPr="00E90969">
        <w:rPr>
          <w:rFonts w:ascii="Aptos" w:hAnsi="Aptos"/>
          <w:color w:val="000000" w:themeColor="text1"/>
        </w:rPr>
        <w:lastRenderedPageBreak/>
        <w:t xml:space="preserve">At the RTB, we recognise and value the contribution of our staff, and we continually invest in their development. Our work environment supports staff and provides opportunities for personal and professional development. </w:t>
      </w:r>
    </w:p>
    <w:p w14:paraId="1A5C533E" w14:textId="77777777" w:rsidR="00E90969" w:rsidRPr="00E90969" w:rsidRDefault="00E90969" w:rsidP="00E90969">
      <w:pPr>
        <w:spacing w:line="276" w:lineRule="auto"/>
        <w:rPr>
          <w:rFonts w:ascii="Aptos" w:hAnsi="Aptos"/>
          <w:color w:val="000000" w:themeColor="text1"/>
        </w:rPr>
      </w:pPr>
    </w:p>
    <w:p w14:paraId="62F23B67" w14:textId="77777777" w:rsidR="00E90969" w:rsidRPr="00E90969" w:rsidRDefault="00E90969" w:rsidP="00E90969">
      <w:pPr>
        <w:spacing w:line="276" w:lineRule="auto"/>
        <w:jc w:val="both"/>
        <w:rPr>
          <w:rFonts w:ascii="Aptos" w:hAnsi="Aptos"/>
          <w:color w:val="000000" w:themeColor="text1"/>
        </w:rPr>
      </w:pPr>
      <w:r w:rsidRPr="00E90969">
        <w:rPr>
          <w:rFonts w:ascii="Aptos" w:hAnsi="Aptos"/>
          <w:color w:val="000000" w:themeColor="text1"/>
        </w:rPr>
        <w:t xml:space="preserve">Your work at the RTB will make an important contribution to delivering a fair rental sector that works for the people of Ireland. You will work together with a team of experienced colleagues who are experts in rental law and regulation. </w:t>
      </w:r>
    </w:p>
    <w:p w14:paraId="01DDBC02" w14:textId="77777777" w:rsidR="00E90969" w:rsidRPr="00E90969" w:rsidRDefault="00E90969" w:rsidP="00E90969">
      <w:pPr>
        <w:spacing w:line="276" w:lineRule="auto"/>
        <w:rPr>
          <w:rFonts w:ascii="Aptos" w:hAnsi="Aptos"/>
          <w:color w:val="000000" w:themeColor="text1"/>
        </w:rPr>
      </w:pPr>
    </w:p>
    <w:p w14:paraId="3282472F" w14:textId="77777777" w:rsidR="00E90969" w:rsidRPr="00E90969" w:rsidRDefault="00E90969" w:rsidP="00E90969">
      <w:pPr>
        <w:spacing w:after="120" w:line="276" w:lineRule="auto"/>
        <w:outlineLvl w:val="1"/>
        <w:rPr>
          <w:rFonts w:ascii="Aptos" w:hAnsi="Aptos" w:cs="Calibri"/>
          <w:b/>
          <w:bCs/>
          <w:color w:val="31BFC7"/>
          <w:sz w:val="36"/>
          <w:szCs w:val="36"/>
        </w:rPr>
      </w:pPr>
      <w:r w:rsidRPr="00E90969">
        <w:rPr>
          <w:rFonts w:ascii="Aptos" w:hAnsi="Aptos" w:cs="Calibri"/>
          <w:b/>
          <w:bCs/>
          <w:color w:val="31BFC7"/>
          <w:sz w:val="36"/>
          <w:szCs w:val="36"/>
        </w:rPr>
        <w:t>Benefits</w:t>
      </w:r>
    </w:p>
    <w:p w14:paraId="4AF1A13B" w14:textId="47405D99" w:rsidR="00E90969" w:rsidRDefault="00E90969" w:rsidP="00E90969">
      <w:pPr>
        <w:spacing w:line="276" w:lineRule="auto"/>
        <w:jc w:val="both"/>
        <w:rPr>
          <w:rFonts w:ascii="Aptos" w:hAnsi="Aptos"/>
          <w:color w:val="000000" w:themeColor="text1"/>
        </w:rPr>
      </w:pPr>
      <w:r w:rsidRPr="00E90969">
        <w:rPr>
          <w:rFonts w:ascii="Aptos" w:hAnsi="Aptos"/>
          <w:color w:val="000000" w:themeColor="text1"/>
        </w:rPr>
        <w:t xml:space="preserve">Your benefits as </w:t>
      </w:r>
      <w:r w:rsidR="001A3B83" w:rsidRPr="00E90969">
        <w:rPr>
          <w:rFonts w:ascii="Aptos" w:hAnsi="Aptos"/>
          <w:color w:val="000000" w:themeColor="text1"/>
        </w:rPr>
        <w:t>a</w:t>
      </w:r>
      <w:r w:rsidRPr="00E90969">
        <w:rPr>
          <w:rFonts w:ascii="Aptos" w:hAnsi="Aptos"/>
          <w:color w:val="000000" w:themeColor="text1"/>
        </w:rPr>
        <w:t xml:space="preserve"> </w:t>
      </w:r>
      <w:r w:rsidR="0017017E">
        <w:rPr>
          <w:rFonts w:ascii="Aptos" w:hAnsi="Aptos"/>
          <w:color w:val="000000" w:themeColor="text1"/>
        </w:rPr>
        <w:t>Head of ICT – Reporting</w:t>
      </w:r>
      <w:r w:rsidR="00FA2E76">
        <w:rPr>
          <w:rFonts w:ascii="Aptos" w:hAnsi="Aptos"/>
          <w:color w:val="000000" w:themeColor="text1"/>
        </w:rPr>
        <w:t xml:space="preserve">, </w:t>
      </w:r>
      <w:r w:rsidR="0017017E">
        <w:rPr>
          <w:rFonts w:ascii="Aptos" w:hAnsi="Aptos"/>
          <w:color w:val="000000" w:themeColor="text1"/>
        </w:rPr>
        <w:t>Insights and Integration (Assistant Principal Officer)</w:t>
      </w:r>
      <w:r w:rsidRPr="00E90969">
        <w:rPr>
          <w:rFonts w:ascii="Aptos" w:hAnsi="Aptos"/>
          <w:color w:val="000000" w:themeColor="text1"/>
        </w:rPr>
        <w:t xml:space="preserve"> will include:</w:t>
      </w:r>
    </w:p>
    <w:p w14:paraId="175AC1D7" w14:textId="77777777" w:rsidR="006E5011" w:rsidRPr="00E90969" w:rsidRDefault="006E5011" w:rsidP="00E90969">
      <w:pPr>
        <w:spacing w:line="276" w:lineRule="auto"/>
        <w:jc w:val="both"/>
        <w:rPr>
          <w:rFonts w:ascii="Aptos" w:hAnsi="Aptos"/>
          <w:color w:val="000000" w:themeColor="text1"/>
        </w:rPr>
      </w:pPr>
    </w:p>
    <w:p w14:paraId="32C32608" w14:textId="294A13B7" w:rsidR="00E90969" w:rsidRPr="004C7E72" w:rsidRDefault="00E90969" w:rsidP="0075108E">
      <w:pPr>
        <w:numPr>
          <w:ilvl w:val="0"/>
          <w:numId w:val="29"/>
        </w:numPr>
        <w:spacing w:line="360" w:lineRule="auto"/>
        <w:rPr>
          <w:rFonts w:ascii="Aptos" w:hAnsi="Aptos" w:cstheme="minorHAnsi"/>
        </w:rPr>
      </w:pPr>
      <w:r w:rsidRPr="004C7E72">
        <w:rPr>
          <w:rFonts w:ascii="Aptos" w:hAnsi="Aptos" w:cstheme="minorHAnsi"/>
        </w:rPr>
        <w:t>Hybrid working environment with flexible working hours</w:t>
      </w:r>
      <w:r w:rsidR="005272A7">
        <w:rPr>
          <w:rFonts w:ascii="Aptos" w:hAnsi="Aptos" w:cstheme="minorHAnsi"/>
        </w:rPr>
        <w:t>.</w:t>
      </w:r>
      <w:r w:rsidRPr="004C7E72">
        <w:rPr>
          <w:rFonts w:ascii="Aptos" w:hAnsi="Aptos" w:cstheme="minorHAnsi"/>
        </w:rPr>
        <w:t xml:space="preserve"> </w:t>
      </w:r>
    </w:p>
    <w:p w14:paraId="0396D355" w14:textId="1749FA24" w:rsidR="00E90969" w:rsidRPr="004C7E72" w:rsidRDefault="00E90969" w:rsidP="0075108E">
      <w:pPr>
        <w:numPr>
          <w:ilvl w:val="0"/>
          <w:numId w:val="29"/>
        </w:numPr>
        <w:spacing w:line="360" w:lineRule="auto"/>
        <w:rPr>
          <w:rFonts w:ascii="Aptos" w:hAnsi="Aptos" w:cstheme="minorHAnsi"/>
        </w:rPr>
      </w:pPr>
      <w:r w:rsidRPr="004C7E72">
        <w:rPr>
          <w:rFonts w:ascii="Aptos" w:hAnsi="Aptos" w:cstheme="minorHAnsi"/>
        </w:rPr>
        <w:t xml:space="preserve">Public </w:t>
      </w:r>
      <w:proofErr w:type="gramStart"/>
      <w:r w:rsidRPr="004C7E72">
        <w:rPr>
          <w:rFonts w:ascii="Aptos" w:hAnsi="Aptos" w:cstheme="minorHAnsi"/>
        </w:rPr>
        <w:t>sector</w:t>
      </w:r>
      <w:proofErr w:type="gramEnd"/>
      <w:r w:rsidRPr="004C7E72">
        <w:rPr>
          <w:rFonts w:ascii="Aptos" w:hAnsi="Aptos" w:cstheme="minorHAnsi"/>
        </w:rPr>
        <w:t xml:space="preserve"> pay rates with incremental progression (</w:t>
      </w:r>
      <w:r w:rsidR="005272A7">
        <w:rPr>
          <w:rFonts w:ascii="Aptos" w:hAnsi="Aptos" w:cstheme="minorHAnsi"/>
        </w:rPr>
        <w:t>Assistant Principal</w:t>
      </w:r>
      <w:r w:rsidRPr="004C7E72">
        <w:rPr>
          <w:rFonts w:ascii="Aptos" w:hAnsi="Aptos" w:cstheme="minorHAnsi"/>
        </w:rPr>
        <w:t xml:space="preserve"> Officer level).</w:t>
      </w:r>
    </w:p>
    <w:p w14:paraId="4C360FDD" w14:textId="58367B43" w:rsidR="00E90969" w:rsidRPr="004C7E72" w:rsidRDefault="00E90969" w:rsidP="0075108E">
      <w:pPr>
        <w:numPr>
          <w:ilvl w:val="0"/>
          <w:numId w:val="29"/>
        </w:numPr>
        <w:spacing w:line="360" w:lineRule="auto"/>
        <w:rPr>
          <w:rFonts w:ascii="Aptos" w:hAnsi="Aptos" w:cstheme="minorHAnsi"/>
        </w:rPr>
      </w:pPr>
      <w:r w:rsidRPr="004C7E72">
        <w:rPr>
          <w:rFonts w:ascii="Aptos" w:hAnsi="Aptos" w:cstheme="minorHAnsi"/>
        </w:rPr>
        <w:t xml:space="preserve">Generous annual leave - </w:t>
      </w:r>
      <w:r w:rsidR="005272A7">
        <w:rPr>
          <w:rFonts w:ascii="Aptos" w:hAnsi="Aptos" w:cstheme="minorHAnsi"/>
        </w:rPr>
        <w:t>30</w:t>
      </w:r>
      <w:r w:rsidR="001A3B83" w:rsidRPr="004C7E72">
        <w:rPr>
          <w:rFonts w:ascii="Aptos" w:hAnsi="Aptos" w:cstheme="minorHAnsi"/>
        </w:rPr>
        <w:t xml:space="preserve"> working days per year</w:t>
      </w:r>
    </w:p>
    <w:p w14:paraId="510B5CAA" w14:textId="77777777" w:rsidR="00E90969" w:rsidRPr="004C7E72" w:rsidRDefault="00E90969" w:rsidP="0075108E">
      <w:pPr>
        <w:numPr>
          <w:ilvl w:val="0"/>
          <w:numId w:val="29"/>
        </w:numPr>
        <w:spacing w:line="360" w:lineRule="auto"/>
        <w:rPr>
          <w:rFonts w:ascii="Aptos" w:hAnsi="Aptos" w:cstheme="minorHAnsi"/>
        </w:rPr>
      </w:pPr>
      <w:r w:rsidRPr="004C7E72">
        <w:rPr>
          <w:rFonts w:ascii="Aptos" w:hAnsi="Aptos" w:cstheme="minorHAnsi"/>
        </w:rPr>
        <w:t>Public sector pension scheme membership.</w:t>
      </w:r>
    </w:p>
    <w:p w14:paraId="3BEEB542" w14:textId="77777777" w:rsidR="00E90969" w:rsidRPr="004C7E72" w:rsidRDefault="00E90969" w:rsidP="0075108E">
      <w:pPr>
        <w:numPr>
          <w:ilvl w:val="0"/>
          <w:numId w:val="29"/>
        </w:numPr>
        <w:spacing w:line="360" w:lineRule="auto"/>
        <w:rPr>
          <w:rFonts w:ascii="Aptos" w:hAnsi="Aptos" w:cstheme="minorHAnsi"/>
        </w:rPr>
      </w:pPr>
      <w:r w:rsidRPr="004C7E72">
        <w:rPr>
          <w:rFonts w:ascii="Aptos" w:hAnsi="Aptos" w:cstheme="minorHAnsi"/>
        </w:rPr>
        <w:t>City centre location which is easily accessible by public transport.</w:t>
      </w:r>
    </w:p>
    <w:p w14:paraId="4FAC741A" w14:textId="77777777" w:rsidR="00E90969" w:rsidRPr="004C7E72" w:rsidRDefault="00E90969" w:rsidP="0075108E">
      <w:pPr>
        <w:numPr>
          <w:ilvl w:val="0"/>
          <w:numId w:val="29"/>
        </w:numPr>
        <w:spacing w:line="360" w:lineRule="auto"/>
        <w:rPr>
          <w:rFonts w:ascii="Aptos" w:hAnsi="Aptos" w:cstheme="minorHAnsi"/>
        </w:rPr>
      </w:pPr>
      <w:r w:rsidRPr="004C7E72">
        <w:rPr>
          <w:rFonts w:ascii="Aptos" w:hAnsi="Aptos" w:cstheme="minorHAnsi"/>
        </w:rPr>
        <w:t>Career progression and cross-skilling opportunities.</w:t>
      </w:r>
    </w:p>
    <w:p w14:paraId="25EEDC18" w14:textId="77777777" w:rsidR="00E90969" w:rsidRPr="004C7E72" w:rsidRDefault="00E90969" w:rsidP="0075108E">
      <w:pPr>
        <w:numPr>
          <w:ilvl w:val="0"/>
          <w:numId w:val="29"/>
        </w:numPr>
        <w:spacing w:line="360" w:lineRule="auto"/>
        <w:rPr>
          <w:rFonts w:ascii="Aptos" w:hAnsi="Aptos" w:cstheme="minorHAnsi"/>
        </w:rPr>
      </w:pPr>
      <w:r w:rsidRPr="004C7E72">
        <w:rPr>
          <w:rFonts w:ascii="Aptos" w:hAnsi="Aptos" w:cstheme="minorHAnsi"/>
        </w:rPr>
        <w:t>Educational supports though employer sponsored academic education, paid study leave, and in-house training and development programmes.</w:t>
      </w:r>
    </w:p>
    <w:p w14:paraId="577E459B" w14:textId="77777777" w:rsidR="00E90969" w:rsidRPr="004C7E72" w:rsidRDefault="00E90969" w:rsidP="0075108E">
      <w:pPr>
        <w:numPr>
          <w:ilvl w:val="0"/>
          <w:numId w:val="29"/>
        </w:numPr>
        <w:spacing w:line="360" w:lineRule="auto"/>
        <w:rPr>
          <w:rFonts w:ascii="Aptos" w:hAnsi="Aptos" w:cstheme="minorHAnsi"/>
        </w:rPr>
      </w:pPr>
      <w:r w:rsidRPr="004C7E72">
        <w:rPr>
          <w:rFonts w:ascii="Aptos" w:hAnsi="Aptos" w:cstheme="minorHAnsi"/>
        </w:rPr>
        <w:t xml:space="preserve">Access to Taxsaver travel tickets </w:t>
      </w:r>
    </w:p>
    <w:p w14:paraId="224130B0" w14:textId="77777777" w:rsidR="00E90969" w:rsidRPr="004C7E72" w:rsidRDefault="00E90969" w:rsidP="0075108E">
      <w:pPr>
        <w:numPr>
          <w:ilvl w:val="0"/>
          <w:numId w:val="29"/>
        </w:numPr>
        <w:spacing w:line="360" w:lineRule="auto"/>
        <w:rPr>
          <w:rFonts w:ascii="Aptos" w:hAnsi="Aptos" w:cstheme="minorHAnsi"/>
        </w:rPr>
      </w:pPr>
      <w:r w:rsidRPr="004C7E72">
        <w:rPr>
          <w:rFonts w:ascii="Aptos" w:hAnsi="Aptos" w:cstheme="minorHAnsi"/>
        </w:rPr>
        <w:t>Access to Bike-to-Work Scheme and bike storage.</w:t>
      </w:r>
    </w:p>
    <w:p w14:paraId="39F5A090" w14:textId="77777777" w:rsidR="00E90969" w:rsidRPr="004C7E72" w:rsidRDefault="00E90969" w:rsidP="0075108E">
      <w:pPr>
        <w:numPr>
          <w:ilvl w:val="0"/>
          <w:numId w:val="29"/>
        </w:numPr>
        <w:spacing w:line="360" w:lineRule="auto"/>
        <w:rPr>
          <w:rFonts w:ascii="Aptos" w:hAnsi="Aptos" w:cstheme="minorHAnsi"/>
        </w:rPr>
      </w:pPr>
      <w:r w:rsidRPr="004C7E72">
        <w:rPr>
          <w:rFonts w:ascii="Aptos" w:hAnsi="Aptos" w:cstheme="minorHAnsi"/>
        </w:rPr>
        <w:t>Confidential counselling services provided as part of our Employee Assistance Service (EAS)</w:t>
      </w:r>
    </w:p>
    <w:p w14:paraId="33350BC5" w14:textId="77777777" w:rsidR="00971AC0" w:rsidRPr="005A6C3B" w:rsidRDefault="00971AC0" w:rsidP="00121BCE">
      <w:pPr>
        <w:pStyle w:val="Heading1"/>
      </w:pPr>
    </w:p>
    <w:p w14:paraId="1511442F" w14:textId="518FFC6D" w:rsidR="00971AC0" w:rsidRPr="005A6C3B" w:rsidRDefault="00971AC0" w:rsidP="0075108E">
      <w:pPr>
        <w:pStyle w:val="Heading1"/>
        <w:numPr>
          <w:ilvl w:val="0"/>
          <w:numId w:val="24"/>
        </w:numPr>
      </w:pPr>
      <w:r w:rsidRPr="005A6C3B">
        <w:t>About the role</w:t>
      </w:r>
    </w:p>
    <w:p w14:paraId="1C528413" w14:textId="42C7A3A2" w:rsidR="006E5011" w:rsidRPr="006E5011" w:rsidRDefault="006E5011" w:rsidP="006E5011">
      <w:pPr>
        <w:spacing w:line="360" w:lineRule="auto"/>
        <w:jc w:val="both"/>
        <w:rPr>
          <w:rFonts w:ascii="Aptos" w:hAnsi="Aptos" w:cstheme="minorHAnsi"/>
        </w:rPr>
      </w:pPr>
      <w:r w:rsidRPr="006E5011">
        <w:rPr>
          <w:rFonts w:ascii="Aptos" w:hAnsi="Aptos" w:cstheme="minorHAnsi"/>
        </w:rPr>
        <w:t xml:space="preserve">The RTB is seeking to appoint a Head of </w:t>
      </w:r>
      <w:r w:rsidR="00956C3D">
        <w:rPr>
          <w:rFonts w:ascii="Aptos" w:hAnsi="Aptos" w:cstheme="minorHAnsi"/>
        </w:rPr>
        <w:t xml:space="preserve">ICT </w:t>
      </w:r>
      <w:r w:rsidR="00FA2E76">
        <w:rPr>
          <w:rFonts w:ascii="Aptos" w:hAnsi="Aptos" w:cstheme="minorHAnsi"/>
        </w:rPr>
        <w:t>–</w:t>
      </w:r>
      <w:r w:rsidR="00956C3D">
        <w:rPr>
          <w:rFonts w:ascii="Aptos" w:hAnsi="Aptos" w:cstheme="minorHAnsi"/>
        </w:rPr>
        <w:t xml:space="preserve"> </w:t>
      </w:r>
      <w:r w:rsidRPr="006E5011">
        <w:rPr>
          <w:rFonts w:ascii="Aptos" w:hAnsi="Aptos" w:cstheme="minorHAnsi"/>
        </w:rPr>
        <w:t>Reporting</w:t>
      </w:r>
      <w:r w:rsidR="00FA2E76">
        <w:rPr>
          <w:rFonts w:ascii="Aptos" w:hAnsi="Aptos" w:cstheme="minorHAnsi"/>
        </w:rPr>
        <w:t xml:space="preserve">, </w:t>
      </w:r>
      <w:r w:rsidRPr="006E5011">
        <w:rPr>
          <w:rFonts w:ascii="Aptos" w:hAnsi="Aptos" w:cstheme="minorHAnsi"/>
        </w:rPr>
        <w:t xml:space="preserve">Insights and Integration. This position offers an exciting opportunity for an enthusiastic and committed ICT professional to take a lead role in the delivery of significant Information Technology systems within the RTB and to its extensive stakeholder base.  It will offer opportunity to </w:t>
      </w:r>
      <w:r w:rsidRPr="006E5011">
        <w:rPr>
          <w:rFonts w:ascii="Aptos" w:hAnsi="Aptos" w:cstheme="minorHAnsi"/>
        </w:rPr>
        <w:lastRenderedPageBreak/>
        <w:t>shape the scale, skills and remit of the ICT Department to enable the RTB to meet its current and future obligations and ambitions.</w:t>
      </w:r>
    </w:p>
    <w:p w14:paraId="49DF2B41" w14:textId="77777777" w:rsidR="006E5011" w:rsidRPr="006E5011" w:rsidRDefault="006E5011" w:rsidP="006E5011">
      <w:pPr>
        <w:spacing w:line="276" w:lineRule="auto"/>
        <w:rPr>
          <w:rFonts w:ascii="Aptos" w:hAnsi="Aptos"/>
          <w:color w:val="000000" w:themeColor="text1"/>
        </w:rPr>
      </w:pPr>
    </w:p>
    <w:p w14:paraId="118B4870" w14:textId="049841DA" w:rsidR="006E5011" w:rsidRPr="006E5011" w:rsidRDefault="006E5011" w:rsidP="006E5011">
      <w:pPr>
        <w:spacing w:line="360" w:lineRule="auto"/>
        <w:jc w:val="both"/>
        <w:rPr>
          <w:rFonts w:ascii="Aptos" w:hAnsi="Aptos" w:cstheme="minorHAnsi"/>
        </w:rPr>
      </w:pPr>
      <w:r w:rsidRPr="006E5011">
        <w:rPr>
          <w:rFonts w:ascii="Aptos" w:hAnsi="Aptos" w:cstheme="minorHAnsi"/>
        </w:rPr>
        <w:t xml:space="preserve">The purpose of this role is to provide senior leadership for </w:t>
      </w:r>
      <w:r>
        <w:rPr>
          <w:rFonts w:ascii="Aptos" w:hAnsi="Aptos" w:cstheme="minorHAnsi"/>
        </w:rPr>
        <w:t xml:space="preserve">the </w:t>
      </w:r>
      <w:r w:rsidRPr="006E5011">
        <w:rPr>
          <w:rFonts w:ascii="Aptos" w:hAnsi="Aptos" w:cstheme="minorHAnsi"/>
        </w:rPr>
        <w:t>RTB’s reporting, integration, and insight functions at Assistant Principal equivalent level. The successful candidate will be responsible for improving the quality, consistency, governance, and use of RTB’s reporting and insight outputs, while also strengthening the integration of data across systems and supporting evidence-based decision-making.</w:t>
      </w:r>
    </w:p>
    <w:p w14:paraId="4CBDA05F" w14:textId="77777777" w:rsidR="006E5011" w:rsidRDefault="006E5011" w:rsidP="006E5011">
      <w:pPr>
        <w:spacing w:line="360" w:lineRule="auto"/>
        <w:jc w:val="both"/>
        <w:rPr>
          <w:rFonts w:ascii="Aptos" w:hAnsi="Aptos" w:cstheme="minorHAnsi"/>
        </w:rPr>
      </w:pPr>
    </w:p>
    <w:p w14:paraId="2766B2C7" w14:textId="233AFBEF" w:rsidR="006E5011" w:rsidRPr="006E5011" w:rsidRDefault="006E5011" w:rsidP="006E5011">
      <w:pPr>
        <w:spacing w:line="360" w:lineRule="auto"/>
        <w:jc w:val="both"/>
        <w:rPr>
          <w:rFonts w:ascii="Aptos" w:hAnsi="Aptos" w:cstheme="minorHAnsi"/>
        </w:rPr>
      </w:pPr>
      <w:r w:rsidRPr="006E5011">
        <w:rPr>
          <w:rFonts w:ascii="Aptos" w:hAnsi="Aptos" w:cstheme="minorHAnsi"/>
        </w:rPr>
        <w:t xml:space="preserve">The successful candidate will ensure that </w:t>
      </w:r>
      <w:r>
        <w:rPr>
          <w:rFonts w:ascii="Aptos" w:hAnsi="Aptos" w:cstheme="minorHAnsi"/>
        </w:rPr>
        <w:t xml:space="preserve">the </w:t>
      </w:r>
      <w:r w:rsidRPr="006E5011">
        <w:rPr>
          <w:rFonts w:ascii="Aptos" w:hAnsi="Aptos" w:cstheme="minorHAnsi"/>
        </w:rPr>
        <w:t>RTB has a clear and coordinated approach to management information, KPI development, dashboard reporting, data integration, API-enabled exchange, and insight generation. The candidate will support the organisation in establishing trusted reporting outputs, improving the consistency of core measures, and ensuring that data from across RTB systems can be effectively combined and used for operational, regulatory, and strategic purposes.</w:t>
      </w:r>
    </w:p>
    <w:p w14:paraId="29E537B6" w14:textId="77777777" w:rsidR="006E5011" w:rsidRPr="006E5011" w:rsidRDefault="006E5011" w:rsidP="006E5011">
      <w:pPr>
        <w:spacing w:line="360" w:lineRule="auto"/>
        <w:jc w:val="both"/>
        <w:rPr>
          <w:rFonts w:ascii="Aptos" w:hAnsi="Aptos" w:cstheme="minorHAnsi"/>
        </w:rPr>
      </w:pPr>
    </w:p>
    <w:p w14:paraId="59971C87" w14:textId="77777777" w:rsidR="006E5011" w:rsidRPr="006E5011" w:rsidRDefault="006E5011" w:rsidP="006E5011">
      <w:pPr>
        <w:spacing w:line="360" w:lineRule="auto"/>
        <w:jc w:val="both"/>
        <w:rPr>
          <w:rFonts w:ascii="Aptos" w:hAnsi="Aptos" w:cstheme="minorHAnsi"/>
        </w:rPr>
      </w:pPr>
      <w:r w:rsidRPr="006E5011">
        <w:rPr>
          <w:rFonts w:ascii="Aptos" w:hAnsi="Aptos" w:cstheme="minorHAnsi"/>
        </w:rPr>
        <w:t>As custodian of the national register of tenancies, RTB requires a dedicated senior resource to ensure that reporting and insight are underpinned by accurate, consistent, and well-managed data, and that system integration supports efficient business operations and informed decision-making.</w:t>
      </w:r>
    </w:p>
    <w:p w14:paraId="152E57F6" w14:textId="77777777" w:rsidR="006E5011" w:rsidRPr="006E5011" w:rsidRDefault="006E5011" w:rsidP="006E5011">
      <w:pPr>
        <w:spacing w:line="360" w:lineRule="auto"/>
        <w:jc w:val="both"/>
        <w:rPr>
          <w:rFonts w:ascii="Aptos" w:hAnsi="Aptos" w:cstheme="minorHAnsi"/>
        </w:rPr>
      </w:pPr>
    </w:p>
    <w:p w14:paraId="2DF147F1" w14:textId="77777777" w:rsidR="006E5011" w:rsidRPr="006E5011" w:rsidRDefault="006E5011" w:rsidP="006E5011">
      <w:pPr>
        <w:spacing w:line="360" w:lineRule="auto"/>
        <w:jc w:val="both"/>
        <w:rPr>
          <w:rFonts w:ascii="Aptos" w:hAnsi="Aptos" w:cstheme="minorHAnsi"/>
        </w:rPr>
      </w:pPr>
      <w:r w:rsidRPr="006E5011">
        <w:rPr>
          <w:rFonts w:ascii="Aptos" w:hAnsi="Aptos" w:cstheme="minorHAnsi"/>
        </w:rPr>
        <w:t xml:space="preserve">In addition, the role will provide senior business leadership for RTB’s data governance arrangements, ensuring that data assets are appropriately owned, defined, quality assured, protected, and used responsibly. This includes establishing clear accountability for data, strengthening confidence in RTB’s core datasets, and ensuring that reporting, integration, and insight activities are underpinned by robust governance frameworks. </w:t>
      </w:r>
    </w:p>
    <w:p w14:paraId="61AAA733" w14:textId="77777777" w:rsidR="004C7E72" w:rsidRPr="005A6C3B" w:rsidRDefault="004C7E72" w:rsidP="005A6C3B">
      <w:pPr>
        <w:spacing w:line="276" w:lineRule="auto"/>
        <w:rPr>
          <w:rFonts w:ascii="Aptos" w:hAnsi="Aptos"/>
          <w:color w:val="000000" w:themeColor="text1"/>
        </w:rPr>
      </w:pPr>
    </w:p>
    <w:p w14:paraId="0197C676" w14:textId="77777777" w:rsidR="00971AC0" w:rsidRPr="005A6C3B" w:rsidRDefault="00971AC0" w:rsidP="00A051B4">
      <w:pPr>
        <w:pStyle w:val="Heading2"/>
      </w:pPr>
      <w:r w:rsidRPr="005A6C3B">
        <w:t>Who will I report to?</w:t>
      </w:r>
    </w:p>
    <w:p w14:paraId="3FFC70EE" w14:textId="2242AFD0" w:rsidR="00524420" w:rsidRPr="00524420" w:rsidRDefault="00524420" w:rsidP="00524420">
      <w:pPr>
        <w:spacing w:line="360" w:lineRule="auto"/>
        <w:rPr>
          <w:rFonts w:ascii="Aptos" w:eastAsia="Calibri" w:hAnsi="Aptos" w:cs="Calibri"/>
        </w:rPr>
      </w:pPr>
      <w:r w:rsidRPr="00524420">
        <w:rPr>
          <w:rFonts w:ascii="Aptos" w:eastAsia="Calibri" w:hAnsi="Aptos" w:cs="Calibri"/>
        </w:rPr>
        <w:t xml:space="preserve">The </w:t>
      </w:r>
      <w:r w:rsidR="0017017E">
        <w:rPr>
          <w:rFonts w:ascii="Aptos" w:eastAsia="Calibri" w:hAnsi="Aptos" w:cs="Calibri"/>
        </w:rPr>
        <w:t>Head of ICT – Reporting</w:t>
      </w:r>
      <w:r w:rsidR="00FA2E76">
        <w:rPr>
          <w:rFonts w:ascii="Aptos" w:eastAsia="Calibri" w:hAnsi="Aptos" w:cs="Calibri"/>
        </w:rPr>
        <w:t xml:space="preserve">, </w:t>
      </w:r>
      <w:r w:rsidR="0017017E">
        <w:rPr>
          <w:rFonts w:ascii="Aptos" w:eastAsia="Calibri" w:hAnsi="Aptos" w:cs="Calibri"/>
        </w:rPr>
        <w:t>Insights and Integration (Assistant Principal Officer)</w:t>
      </w:r>
      <w:r w:rsidR="00632DD1">
        <w:rPr>
          <w:rFonts w:ascii="Aptos" w:eastAsia="Calibri" w:hAnsi="Aptos" w:cs="Calibri"/>
        </w:rPr>
        <w:t xml:space="preserve"> </w:t>
      </w:r>
      <w:r w:rsidR="00E90969" w:rsidRPr="00524420">
        <w:rPr>
          <w:rFonts w:ascii="Aptos" w:eastAsia="Calibri" w:hAnsi="Aptos" w:cs="Calibri"/>
        </w:rPr>
        <w:t>will</w:t>
      </w:r>
      <w:r w:rsidRPr="00524420">
        <w:rPr>
          <w:rFonts w:ascii="Aptos" w:eastAsia="Calibri" w:hAnsi="Aptos" w:cs="Calibri"/>
        </w:rPr>
        <w:t xml:space="preserve"> report to the</w:t>
      </w:r>
      <w:r w:rsidR="000F0CC1">
        <w:rPr>
          <w:rFonts w:ascii="Aptos" w:eastAsia="Calibri" w:hAnsi="Aptos" w:cs="Calibri"/>
        </w:rPr>
        <w:t xml:space="preserve"> </w:t>
      </w:r>
      <w:r w:rsidR="0025547B">
        <w:rPr>
          <w:rFonts w:ascii="Aptos" w:eastAsia="Calibri" w:hAnsi="Aptos" w:cs="Calibri"/>
        </w:rPr>
        <w:t>relevant Deputy Director</w:t>
      </w:r>
      <w:r w:rsidRPr="00524420">
        <w:rPr>
          <w:rFonts w:ascii="Aptos" w:eastAsia="Calibri" w:hAnsi="Aptos" w:cs="Calibri"/>
        </w:rPr>
        <w:t xml:space="preserve">.  The successful applicant will also advise and </w:t>
      </w:r>
      <w:r w:rsidRPr="00524420">
        <w:rPr>
          <w:rFonts w:ascii="Aptos" w:eastAsia="Calibri" w:hAnsi="Aptos" w:cs="Calibri"/>
        </w:rPr>
        <w:lastRenderedPageBreak/>
        <w:t xml:space="preserve">interact with staff at all levels in respect of matters related to their areas of responsibility.  </w:t>
      </w:r>
    </w:p>
    <w:p w14:paraId="6CDCAF87" w14:textId="77777777" w:rsidR="00277667" w:rsidRDefault="00277667" w:rsidP="005A6C3B">
      <w:pPr>
        <w:spacing w:line="276" w:lineRule="auto"/>
        <w:rPr>
          <w:rFonts w:ascii="Aptos" w:hAnsi="Aptos"/>
          <w:color w:val="000000" w:themeColor="text1"/>
        </w:rPr>
      </w:pPr>
    </w:p>
    <w:p w14:paraId="0748873D" w14:textId="6642BD0E" w:rsidR="001178A8" w:rsidRPr="001178A8" w:rsidRDefault="001178A8" w:rsidP="001178A8">
      <w:pPr>
        <w:spacing w:line="360" w:lineRule="auto"/>
        <w:rPr>
          <w:rFonts w:ascii="Aptos" w:eastAsia="Calibri" w:hAnsi="Aptos" w:cs="Calibri"/>
        </w:rPr>
      </w:pPr>
      <w:r w:rsidRPr="001178A8">
        <w:rPr>
          <w:rFonts w:ascii="Aptos" w:eastAsia="Calibri" w:hAnsi="Aptos" w:cs="Calibri"/>
        </w:rPr>
        <w:t xml:space="preserve">They will also be responsible for leading the ICT team of the RTB. Currently this is made up of 3 x Higher Executive Officers, 2 x Executive Officers and a Service desk and Managed Service provided by </w:t>
      </w:r>
      <w:r w:rsidRPr="00D510E9">
        <w:rPr>
          <w:rFonts w:ascii="Aptos" w:eastAsia="Calibri" w:hAnsi="Aptos" w:cs="Calibri"/>
        </w:rPr>
        <w:t>Third-Party</w:t>
      </w:r>
      <w:r w:rsidRPr="001178A8">
        <w:rPr>
          <w:rFonts w:ascii="Aptos" w:eastAsia="Calibri" w:hAnsi="Aptos" w:cs="Calibri"/>
        </w:rPr>
        <w:t xml:space="preserve"> Vendors. </w:t>
      </w:r>
      <w:r w:rsidR="00D510E9" w:rsidRPr="00D510E9">
        <w:rPr>
          <w:rFonts w:ascii="Aptos" w:eastAsia="Calibri" w:hAnsi="Aptos" w:cs="Calibri"/>
        </w:rPr>
        <w:t>T</w:t>
      </w:r>
      <w:r w:rsidRPr="001178A8">
        <w:rPr>
          <w:rFonts w:ascii="Aptos" w:eastAsia="Calibri" w:hAnsi="Aptos" w:cs="Calibri"/>
        </w:rPr>
        <w:t>his team is expected to grow and sanction to increase this team has already been acquired and recruitment of same is expected to commence in Q</w:t>
      </w:r>
      <w:r w:rsidR="00FA2E76">
        <w:rPr>
          <w:rFonts w:ascii="Aptos" w:eastAsia="Calibri" w:hAnsi="Aptos" w:cs="Calibri"/>
        </w:rPr>
        <w:t>3</w:t>
      </w:r>
      <w:r w:rsidR="00D510E9" w:rsidRPr="00D510E9">
        <w:rPr>
          <w:rFonts w:ascii="Aptos" w:eastAsia="Calibri" w:hAnsi="Aptos" w:cs="Calibri"/>
        </w:rPr>
        <w:t xml:space="preserve"> or Q</w:t>
      </w:r>
      <w:r w:rsidR="00FA2E76">
        <w:rPr>
          <w:rFonts w:ascii="Aptos" w:eastAsia="Calibri" w:hAnsi="Aptos" w:cs="Calibri"/>
        </w:rPr>
        <w:t>4</w:t>
      </w:r>
      <w:r w:rsidRPr="001178A8">
        <w:rPr>
          <w:rFonts w:ascii="Aptos" w:eastAsia="Calibri" w:hAnsi="Aptos" w:cs="Calibri"/>
        </w:rPr>
        <w:t xml:space="preserve"> of 2026.</w:t>
      </w:r>
    </w:p>
    <w:p w14:paraId="1CB7C45F" w14:textId="77777777" w:rsidR="001178A8" w:rsidRDefault="001178A8" w:rsidP="005A6C3B">
      <w:pPr>
        <w:spacing w:line="276" w:lineRule="auto"/>
        <w:rPr>
          <w:rFonts w:ascii="Aptos" w:hAnsi="Aptos"/>
          <w:color w:val="000000" w:themeColor="text1"/>
        </w:rPr>
      </w:pPr>
    </w:p>
    <w:p w14:paraId="6710B6FA" w14:textId="77777777" w:rsidR="001178A8" w:rsidRPr="005A6C3B" w:rsidRDefault="001178A8" w:rsidP="005A6C3B">
      <w:pPr>
        <w:spacing w:line="276" w:lineRule="auto"/>
        <w:rPr>
          <w:rFonts w:ascii="Aptos" w:hAnsi="Aptos"/>
          <w:color w:val="000000" w:themeColor="text1"/>
        </w:rPr>
      </w:pPr>
    </w:p>
    <w:p w14:paraId="75C8D301" w14:textId="77777777" w:rsidR="00971AC0" w:rsidRPr="005A6C3B" w:rsidRDefault="00971AC0" w:rsidP="00A051B4">
      <w:pPr>
        <w:pStyle w:val="Heading2"/>
      </w:pPr>
      <w:r w:rsidRPr="005A6C3B">
        <w:t>What will my responsibilities be in this role?</w:t>
      </w:r>
    </w:p>
    <w:p w14:paraId="1DDC1465" w14:textId="7F6EEFE5" w:rsidR="001178A8" w:rsidRPr="001178A8" w:rsidRDefault="001178A8" w:rsidP="001178A8">
      <w:pPr>
        <w:spacing w:line="360" w:lineRule="auto"/>
        <w:rPr>
          <w:rFonts w:ascii="Aptos" w:eastAsia="Calibri" w:hAnsi="Aptos" w:cs="Calibri"/>
        </w:rPr>
      </w:pPr>
      <w:bookmarkStart w:id="2" w:name="_Hlk144128685"/>
      <w:r w:rsidRPr="005D078F">
        <w:rPr>
          <w:rFonts w:ascii="Aptos" w:eastAsia="Calibri" w:hAnsi="Aptos" w:cs="Calibri"/>
        </w:rPr>
        <w:t xml:space="preserve">The </w:t>
      </w:r>
      <w:r w:rsidRPr="001178A8">
        <w:rPr>
          <w:rFonts w:ascii="Aptos" w:eastAsia="Calibri" w:hAnsi="Aptos" w:cs="Calibri"/>
        </w:rPr>
        <w:t>RTB’s statutory and operational responsibilities are increasingly dependent on reliable reporting, integrated data, and timely insight. These capabilities are central to the effective operation of the tenancy register, service monitoring, compliance activity, disputes analysis, research outputs, public reporting, and policy development.</w:t>
      </w:r>
    </w:p>
    <w:bookmarkEnd w:id="2"/>
    <w:p w14:paraId="0B23F57E" w14:textId="77777777" w:rsidR="00CF2731" w:rsidRDefault="00CF2731" w:rsidP="005D078F">
      <w:pPr>
        <w:spacing w:line="360" w:lineRule="auto"/>
        <w:jc w:val="both"/>
        <w:rPr>
          <w:rFonts w:ascii="Aptos" w:eastAsia="Calibri" w:hAnsi="Aptos" w:cs="Times New Roman"/>
          <w:noProof/>
        </w:rPr>
      </w:pPr>
    </w:p>
    <w:p w14:paraId="3B066EA7" w14:textId="5D1F0C33" w:rsidR="005D078F" w:rsidRPr="005D078F" w:rsidRDefault="005D078F" w:rsidP="005D078F">
      <w:pPr>
        <w:spacing w:line="360" w:lineRule="auto"/>
        <w:jc w:val="both"/>
        <w:rPr>
          <w:rFonts w:ascii="Aptos" w:hAnsi="Aptos" w:cstheme="minorHAnsi"/>
        </w:rPr>
      </w:pPr>
      <w:r w:rsidRPr="005D078F">
        <w:rPr>
          <w:rFonts w:ascii="Aptos" w:hAnsi="Aptos" w:cstheme="minorHAnsi"/>
        </w:rPr>
        <w:t xml:space="preserve">The Head of ICT Reporting, Insights and Integration is responsible for leading the delivery of modern, secure, and efficient reporting, data integration, and insight capabilities across the RTB. The role supports the </w:t>
      </w:r>
      <w:r w:rsidRPr="00D61725">
        <w:rPr>
          <w:rFonts w:ascii="Aptos" w:hAnsi="Aptos" w:cstheme="minorHAnsi"/>
        </w:rPr>
        <w:t>RTB’</w:t>
      </w:r>
      <w:r w:rsidRPr="005D078F">
        <w:rPr>
          <w:rFonts w:ascii="Aptos" w:hAnsi="Aptos" w:cstheme="minorHAnsi"/>
        </w:rPr>
        <w:t>s statutory, regulatory, and operational functions by ensuring reliable management information, integrated data flows, strong governance, and effective use of RTB data for decision</w:t>
      </w:r>
      <w:r w:rsidRPr="005D078F">
        <w:rPr>
          <w:rFonts w:ascii="Aptos" w:hAnsi="Aptos" w:cstheme="minorHAnsi"/>
        </w:rPr>
        <w:noBreakHyphen/>
        <w:t>making, research, compliance, and public reporting.</w:t>
      </w:r>
    </w:p>
    <w:p w14:paraId="610DF09F" w14:textId="77777777" w:rsidR="005D078F" w:rsidRPr="00D61725" w:rsidRDefault="005D078F" w:rsidP="005D078F">
      <w:pPr>
        <w:spacing w:line="360" w:lineRule="auto"/>
        <w:jc w:val="both"/>
        <w:rPr>
          <w:rFonts w:ascii="Aptos" w:hAnsi="Aptos" w:cstheme="minorHAnsi"/>
        </w:rPr>
      </w:pPr>
    </w:p>
    <w:p w14:paraId="00CFC3EE" w14:textId="517854EC" w:rsidR="005D078F" w:rsidRPr="005D078F" w:rsidRDefault="005D078F" w:rsidP="005D078F">
      <w:pPr>
        <w:spacing w:line="360" w:lineRule="auto"/>
        <w:jc w:val="both"/>
        <w:rPr>
          <w:rFonts w:ascii="Aptos" w:hAnsi="Aptos" w:cstheme="minorHAnsi"/>
        </w:rPr>
      </w:pPr>
      <w:r w:rsidRPr="005D078F">
        <w:rPr>
          <w:rFonts w:ascii="Aptos" w:hAnsi="Aptos" w:cstheme="minorHAnsi"/>
        </w:rPr>
        <w:t>The position provides specialist leadership to improve organisational maturity in reporting, integration, and data governance in line with public</w:t>
      </w:r>
      <w:r w:rsidRPr="005D078F">
        <w:rPr>
          <w:rFonts w:ascii="Aptos" w:hAnsi="Aptos" w:cstheme="minorHAnsi"/>
        </w:rPr>
        <w:noBreakHyphen/>
        <w:t>sector standards for transparency, accountability, security, and data re</w:t>
      </w:r>
      <w:r w:rsidRPr="005D078F">
        <w:rPr>
          <w:rFonts w:ascii="Aptos" w:hAnsi="Aptos" w:cstheme="minorHAnsi"/>
        </w:rPr>
        <w:noBreakHyphen/>
        <w:t xml:space="preserve">use. </w:t>
      </w:r>
    </w:p>
    <w:p w14:paraId="3D9C2AF9" w14:textId="61665C0B" w:rsidR="005D078F" w:rsidRPr="005D078F" w:rsidRDefault="005D078F" w:rsidP="005D078F">
      <w:pPr>
        <w:spacing w:line="360" w:lineRule="auto"/>
        <w:jc w:val="both"/>
        <w:rPr>
          <w:rFonts w:ascii="Aptos" w:hAnsi="Aptos" w:cstheme="minorHAnsi"/>
        </w:rPr>
      </w:pPr>
    </w:p>
    <w:p w14:paraId="2B295E10" w14:textId="77777777" w:rsidR="005D078F" w:rsidRPr="005D078F" w:rsidRDefault="005D078F" w:rsidP="005D078F">
      <w:pPr>
        <w:spacing w:line="360" w:lineRule="auto"/>
        <w:jc w:val="both"/>
        <w:rPr>
          <w:rFonts w:ascii="Aptos" w:hAnsi="Aptos" w:cstheme="minorHAnsi"/>
          <w:b/>
          <w:bCs/>
        </w:rPr>
      </w:pPr>
      <w:r w:rsidRPr="005D078F">
        <w:rPr>
          <w:rFonts w:ascii="Aptos" w:hAnsi="Aptos" w:cstheme="minorHAnsi"/>
          <w:b/>
          <w:bCs/>
        </w:rPr>
        <w:t>Key Responsibilities</w:t>
      </w:r>
    </w:p>
    <w:p w14:paraId="6D0A5551" w14:textId="77777777" w:rsidR="005D078F" w:rsidRPr="005D078F" w:rsidRDefault="005D078F" w:rsidP="005D078F">
      <w:pPr>
        <w:spacing w:line="360" w:lineRule="auto"/>
        <w:jc w:val="both"/>
        <w:rPr>
          <w:rFonts w:ascii="Aptos" w:hAnsi="Aptos" w:cstheme="minorHAnsi"/>
          <w:b/>
          <w:bCs/>
        </w:rPr>
      </w:pPr>
      <w:r w:rsidRPr="005D078F">
        <w:rPr>
          <w:rFonts w:ascii="Aptos" w:hAnsi="Aptos" w:cstheme="minorHAnsi"/>
          <w:b/>
          <w:bCs/>
        </w:rPr>
        <w:t>Reporting, Dashboards and Management Information</w:t>
      </w:r>
    </w:p>
    <w:p w14:paraId="4077E588" w14:textId="77777777" w:rsidR="005D078F" w:rsidRPr="005D078F" w:rsidRDefault="005D078F" w:rsidP="005D078F">
      <w:pPr>
        <w:numPr>
          <w:ilvl w:val="0"/>
          <w:numId w:val="29"/>
        </w:numPr>
        <w:spacing w:line="360" w:lineRule="auto"/>
        <w:jc w:val="both"/>
        <w:rPr>
          <w:rFonts w:ascii="Aptos" w:hAnsi="Aptos" w:cstheme="minorHAnsi"/>
        </w:rPr>
      </w:pPr>
      <w:r w:rsidRPr="005D078F">
        <w:rPr>
          <w:rFonts w:ascii="Aptos" w:hAnsi="Aptos" w:cstheme="minorHAnsi"/>
        </w:rPr>
        <w:t>Lead the design, development and continuous improvement of organisation</w:t>
      </w:r>
      <w:r w:rsidRPr="005D078F">
        <w:rPr>
          <w:rFonts w:ascii="Aptos" w:hAnsi="Aptos" w:cstheme="minorHAnsi"/>
        </w:rPr>
        <w:noBreakHyphen/>
        <w:t>wide reporting, dashboards, and KPI frameworks to ensure clarity, consistency, and trust in management information.</w:t>
      </w:r>
    </w:p>
    <w:p w14:paraId="52AD7BD4" w14:textId="77777777" w:rsidR="005D078F" w:rsidRPr="005D078F" w:rsidRDefault="005D078F" w:rsidP="005D078F">
      <w:pPr>
        <w:numPr>
          <w:ilvl w:val="0"/>
          <w:numId w:val="29"/>
        </w:numPr>
        <w:spacing w:line="360" w:lineRule="auto"/>
        <w:jc w:val="both"/>
        <w:rPr>
          <w:rFonts w:ascii="Aptos" w:hAnsi="Aptos" w:cstheme="minorHAnsi"/>
        </w:rPr>
      </w:pPr>
      <w:r w:rsidRPr="005D078F">
        <w:rPr>
          <w:rFonts w:ascii="Aptos" w:hAnsi="Aptos" w:cstheme="minorHAnsi"/>
        </w:rPr>
        <w:lastRenderedPageBreak/>
        <w:t>Establish and maintain shared definitions, metrics, and business rules for key organisational measures across all reporting outputs.</w:t>
      </w:r>
    </w:p>
    <w:p w14:paraId="647463A8" w14:textId="77777777" w:rsidR="005D078F" w:rsidRPr="005D078F" w:rsidRDefault="005D078F" w:rsidP="005D078F">
      <w:pPr>
        <w:numPr>
          <w:ilvl w:val="0"/>
          <w:numId w:val="29"/>
        </w:numPr>
        <w:spacing w:line="360" w:lineRule="auto"/>
        <w:jc w:val="both"/>
        <w:rPr>
          <w:rFonts w:ascii="Aptos" w:hAnsi="Aptos" w:cstheme="minorHAnsi"/>
        </w:rPr>
      </w:pPr>
      <w:r w:rsidRPr="005D078F">
        <w:rPr>
          <w:rFonts w:ascii="Aptos" w:hAnsi="Aptos" w:cstheme="minorHAnsi"/>
        </w:rPr>
        <w:t>Coordinate and prioritise reporting and data requests through structured intake, governance, and service management processes.</w:t>
      </w:r>
    </w:p>
    <w:p w14:paraId="60201698" w14:textId="77777777" w:rsidR="005D078F" w:rsidRPr="005D078F" w:rsidRDefault="005D078F" w:rsidP="005D078F">
      <w:pPr>
        <w:numPr>
          <w:ilvl w:val="0"/>
          <w:numId w:val="29"/>
        </w:numPr>
        <w:spacing w:line="360" w:lineRule="auto"/>
        <w:jc w:val="both"/>
        <w:rPr>
          <w:rFonts w:ascii="Aptos" w:hAnsi="Aptos" w:cstheme="minorHAnsi"/>
        </w:rPr>
      </w:pPr>
      <w:r w:rsidRPr="005D078F">
        <w:rPr>
          <w:rFonts w:ascii="Aptos" w:hAnsi="Aptos" w:cstheme="minorHAnsi"/>
        </w:rPr>
        <w:t>Ensure management information supports both operational oversight and strategic decision</w:t>
      </w:r>
      <w:r w:rsidRPr="005D078F">
        <w:rPr>
          <w:rFonts w:ascii="Aptos" w:hAnsi="Aptos" w:cstheme="minorHAnsi"/>
        </w:rPr>
        <w:noBreakHyphen/>
        <w:t>making.</w:t>
      </w:r>
    </w:p>
    <w:p w14:paraId="469516E7" w14:textId="77777777" w:rsidR="005D078F" w:rsidRPr="00D61725" w:rsidRDefault="005D078F" w:rsidP="005D078F">
      <w:pPr>
        <w:spacing w:line="360" w:lineRule="auto"/>
        <w:jc w:val="both"/>
        <w:rPr>
          <w:rFonts w:ascii="Aptos" w:hAnsi="Aptos" w:cstheme="minorHAnsi"/>
          <w:b/>
          <w:bCs/>
        </w:rPr>
      </w:pPr>
    </w:p>
    <w:p w14:paraId="4A0FBB01" w14:textId="2EE5F281" w:rsidR="005D078F" w:rsidRPr="005D078F" w:rsidRDefault="005D078F" w:rsidP="005D078F">
      <w:pPr>
        <w:spacing w:line="360" w:lineRule="auto"/>
        <w:jc w:val="both"/>
        <w:rPr>
          <w:rFonts w:ascii="Aptos" w:hAnsi="Aptos" w:cstheme="minorHAnsi"/>
          <w:b/>
          <w:bCs/>
        </w:rPr>
      </w:pPr>
      <w:r w:rsidRPr="005D078F">
        <w:rPr>
          <w:rFonts w:ascii="Aptos" w:hAnsi="Aptos" w:cstheme="minorHAnsi"/>
          <w:b/>
          <w:bCs/>
        </w:rPr>
        <w:t>Data Integration and Systems Enablement</w:t>
      </w:r>
    </w:p>
    <w:p w14:paraId="588603E2" w14:textId="77777777" w:rsidR="005D078F" w:rsidRPr="005D078F" w:rsidRDefault="005D078F" w:rsidP="005D078F">
      <w:pPr>
        <w:numPr>
          <w:ilvl w:val="0"/>
          <w:numId w:val="29"/>
        </w:numPr>
        <w:spacing w:line="360" w:lineRule="auto"/>
        <w:jc w:val="both"/>
        <w:rPr>
          <w:rFonts w:ascii="Aptos" w:hAnsi="Aptos" w:cstheme="minorHAnsi"/>
        </w:rPr>
      </w:pPr>
      <w:r w:rsidRPr="005D078F">
        <w:rPr>
          <w:rFonts w:ascii="Aptos" w:hAnsi="Aptos" w:cstheme="minorHAnsi"/>
        </w:rPr>
        <w:t>Act as the senior business lead for data integration, cross</w:t>
      </w:r>
      <w:r w:rsidRPr="005D078F">
        <w:rPr>
          <w:rFonts w:ascii="Aptos" w:hAnsi="Aptos" w:cstheme="minorHAnsi"/>
        </w:rPr>
        <w:noBreakHyphen/>
        <w:t>system reporting requirements, APIs, and priority data flows.</w:t>
      </w:r>
    </w:p>
    <w:p w14:paraId="284FCBDF" w14:textId="77777777" w:rsidR="005D078F" w:rsidRPr="005D078F" w:rsidRDefault="005D078F" w:rsidP="005D078F">
      <w:pPr>
        <w:numPr>
          <w:ilvl w:val="0"/>
          <w:numId w:val="29"/>
        </w:numPr>
        <w:spacing w:line="360" w:lineRule="auto"/>
        <w:jc w:val="both"/>
        <w:rPr>
          <w:rFonts w:ascii="Aptos" w:hAnsi="Aptos" w:cstheme="minorHAnsi"/>
        </w:rPr>
      </w:pPr>
      <w:r w:rsidRPr="005D078F">
        <w:rPr>
          <w:rFonts w:ascii="Aptos" w:hAnsi="Aptos" w:cstheme="minorHAnsi"/>
        </w:rPr>
        <w:t>Work collaboratively with ICT teams, suppliers, and business units to improve the scalability, efficiency, and reliability of reporting and integration solutions.</w:t>
      </w:r>
    </w:p>
    <w:p w14:paraId="184CEA87" w14:textId="77777777" w:rsidR="005D078F" w:rsidRPr="005D078F" w:rsidRDefault="005D078F" w:rsidP="005D078F">
      <w:pPr>
        <w:numPr>
          <w:ilvl w:val="0"/>
          <w:numId w:val="29"/>
        </w:numPr>
        <w:spacing w:line="360" w:lineRule="auto"/>
        <w:jc w:val="both"/>
        <w:rPr>
          <w:rFonts w:ascii="Aptos" w:hAnsi="Aptos" w:cstheme="minorHAnsi"/>
        </w:rPr>
      </w:pPr>
      <w:r w:rsidRPr="005D078F">
        <w:rPr>
          <w:rFonts w:ascii="Aptos" w:hAnsi="Aptos" w:cstheme="minorHAnsi"/>
        </w:rPr>
        <w:t>Support the integration of data from multiple internal and external systems using appropriate warehousing, transformation, and ingestion approaches.</w:t>
      </w:r>
    </w:p>
    <w:p w14:paraId="59CDFF94" w14:textId="77777777" w:rsidR="005D078F" w:rsidRPr="005D078F" w:rsidRDefault="005D078F" w:rsidP="005D078F">
      <w:pPr>
        <w:numPr>
          <w:ilvl w:val="0"/>
          <w:numId w:val="29"/>
        </w:numPr>
        <w:spacing w:line="360" w:lineRule="auto"/>
        <w:jc w:val="both"/>
        <w:rPr>
          <w:rFonts w:ascii="Aptos" w:hAnsi="Aptos" w:cstheme="minorHAnsi"/>
        </w:rPr>
      </w:pPr>
      <w:r w:rsidRPr="005D078F">
        <w:rPr>
          <w:rFonts w:ascii="Aptos" w:hAnsi="Aptos" w:cstheme="minorHAnsi"/>
        </w:rPr>
        <w:t>Ensure reporting and insight solutions are aligned with business priorities and delivered through sustainable technical architectures.</w:t>
      </w:r>
    </w:p>
    <w:p w14:paraId="6FD3E8D3" w14:textId="77777777" w:rsidR="005D078F" w:rsidRPr="00D61725" w:rsidRDefault="005D078F" w:rsidP="005D078F">
      <w:pPr>
        <w:spacing w:line="360" w:lineRule="auto"/>
        <w:jc w:val="both"/>
        <w:rPr>
          <w:rFonts w:ascii="Aptos" w:hAnsi="Aptos" w:cstheme="minorHAnsi"/>
          <w:b/>
          <w:bCs/>
        </w:rPr>
      </w:pPr>
    </w:p>
    <w:p w14:paraId="4ED2B5FE" w14:textId="609C862A" w:rsidR="005D078F" w:rsidRPr="005D078F" w:rsidRDefault="005D078F" w:rsidP="005D078F">
      <w:pPr>
        <w:spacing w:line="360" w:lineRule="auto"/>
        <w:jc w:val="both"/>
        <w:rPr>
          <w:rFonts w:ascii="Aptos" w:hAnsi="Aptos" w:cstheme="minorHAnsi"/>
          <w:b/>
          <w:bCs/>
        </w:rPr>
      </w:pPr>
      <w:r w:rsidRPr="005D078F">
        <w:rPr>
          <w:rFonts w:ascii="Aptos" w:hAnsi="Aptos" w:cstheme="minorHAnsi"/>
          <w:b/>
          <w:bCs/>
        </w:rPr>
        <w:t>Data Insight, Analysis and Re</w:t>
      </w:r>
      <w:r w:rsidRPr="005D078F">
        <w:rPr>
          <w:rFonts w:ascii="Aptos" w:hAnsi="Aptos" w:cstheme="minorHAnsi"/>
          <w:b/>
          <w:bCs/>
        </w:rPr>
        <w:noBreakHyphen/>
        <w:t>use</w:t>
      </w:r>
    </w:p>
    <w:p w14:paraId="049CBA54" w14:textId="77777777" w:rsidR="005D078F" w:rsidRPr="005D078F" w:rsidRDefault="005D078F" w:rsidP="005D078F">
      <w:pPr>
        <w:numPr>
          <w:ilvl w:val="0"/>
          <w:numId w:val="39"/>
        </w:numPr>
        <w:spacing w:line="360" w:lineRule="auto"/>
        <w:jc w:val="both"/>
        <w:rPr>
          <w:rFonts w:ascii="Aptos" w:hAnsi="Aptos" w:cstheme="minorHAnsi"/>
        </w:rPr>
      </w:pPr>
      <w:r w:rsidRPr="005D078F">
        <w:rPr>
          <w:rFonts w:ascii="Aptos" w:hAnsi="Aptos" w:cstheme="minorHAnsi"/>
        </w:rPr>
        <w:t>Enable effective use of RTB data for regulatory insight, service monitoring, forecasting, disputes analysis, research outputs, and public reporting.</w:t>
      </w:r>
    </w:p>
    <w:p w14:paraId="0BA4CEF5" w14:textId="77777777" w:rsidR="005D078F" w:rsidRPr="005D078F" w:rsidRDefault="005D078F" w:rsidP="005D078F">
      <w:pPr>
        <w:numPr>
          <w:ilvl w:val="0"/>
          <w:numId w:val="39"/>
        </w:numPr>
        <w:spacing w:line="360" w:lineRule="auto"/>
        <w:jc w:val="both"/>
        <w:rPr>
          <w:rFonts w:ascii="Aptos" w:hAnsi="Aptos" w:cstheme="minorHAnsi"/>
        </w:rPr>
      </w:pPr>
      <w:r w:rsidRPr="005D078F">
        <w:rPr>
          <w:rFonts w:ascii="Aptos" w:hAnsi="Aptos" w:cstheme="minorHAnsi"/>
        </w:rPr>
        <w:t>Support the responsible publication and reuse of RTB data by internal and external stakeholders, ensuring appropriate governance and controls are in place.</w:t>
      </w:r>
    </w:p>
    <w:p w14:paraId="4CA44773" w14:textId="77777777" w:rsidR="005D078F" w:rsidRPr="005D078F" w:rsidRDefault="005D078F" w:rsidP="005D078F">
      <w:pPr>
        <w:numPr>
          <w:ilvl w:val="0"/>
          <w:numId w:val="39"/>
        </w:numPr>
        <w:spacing w:line="360" w:lineRule="auto"/>
        <w:jc w:val="both"/>
        <w:rPr>
          <w:rFonts w:ascii="Aptos" w:hAnsi="Aptos" w:cstheme="minorHAnsi"/>
        </w:rPr>
      </w:pPr>
      <w:r w:rsidRPr="005D078F">
        <w:rPr>
          <w:rFonts w:ascii="Aptos" w:hAnsi="Aptos" w:cstheme="minorHAnsi"/>
        </w:rPr>
        <w:t>Promote the use of high</w:t>
      </w:r>
      <w:r w:rsidRPr="005D078F">
        <w:rPr>
          <w:rFonts w:ascii="Aptos" w:hAnsi="Aptos" w:cstheme="minorHAnsi"/>
        </w:rPr>
        <w:noBreakHyphen/>
        <w:t>quality data and insight across the organisation to strengthen evidence</w:t>
      </w:r>
      <w:r w:rsidRPr="005D078F">
        <w:rPr>
          <w:rFonts w:ascii="Aptos" w:hAnsi="Aptos" w:cstheme="minorHAnsi"/>
        </w:rPr>
        <w:noBreakHyphen/>
        <w:t>based decision</w:t>
      </w:r>
      <w:r w:rsidRPr="005D078F">
        <w:rPr>
          <w:rFonts w:ascii="Aptos" w:hAnsi="Aptos" w:cstheme="minorHAnsi"/>
        </w:rPr>
        <w:noBreakHyphen/>
        <w:t>making.</w:t>
      </w:r>
    </w:p>
    <w:p w14:paraId="6E69B4CB" w14:textId="77777777" w:rsidR="005D078F" w:rsidRPr="00D61725" w:rsidRDefault="005D078F" w:rsidP="005D078F">
      <w:pPr>
        <w:spacing w:line="360" w:lineRule="auto"/>
        <w:jc w:val="both"/>
        <w:rPr>
          <w:rFonts w:ascii="Aptos" w:hAnsi="Aptos" w:cstheme="minorHAnsi"/>
          <w:b/>
          <w:bCs/>
        </w:rPr>
      </w:pPr>
    </w:p>
    <w:p w14:paraId="5555D454" w14:textId="2F97D240" w:rsidR="005D078F" w:rsidRPr="005D078F" w:rsidRDefault="005D078F" w:rsidP="005D078F">
      <w:pPr>
        <w:spacing w:line="360" w:lineRule="auto"/>
        <w:jc w:val="both"/>
        <w:rPr>
          <w:rFonts w:ascii="Aptos" w:hAnsi="Aptos" w:cstheme="minorHAnsi"/>
          <w:b/>
          <w:bCs/>
        </w:rPr>
      </w:pPr>
      <w:r w:rsidRPr="005D078F">
        <w:rPr>
          <w:rFonts w:ascii="Aptos" w:hAnsi="Aptos" w:cstheme="minorHAnsi"/>
          <w:b/>
          <w:bCs/>
        </w:rPr>
        <w:t>Data Governance, Quality and Standards</w:t>
      </w:r>
    </w:p>
    <w:p w14:paraId="58BF7447" w14:textId="77777777" w:rsidR="005D078F" w:rsidRPr="005D078F" w:rsidRDefault="005D078F" w:rsidP="005D078F">
      <w:pPr>
        <w:numPr>
          <w:ilvl w:val="0"/>
          <w:numId w:val="40"/>
        </w:numPr>
        <w:spacing w:line="360" w:lineRule="auto"/>
        <w:jc w:val="both"/>
        <w:rPr>
          <w:rFonts w:ascii="Aptos" w:hAnsi="Aptos" w:cstheme="minorHAnsi"/>
        </w:rPr>
      </w:pPr>
      <w:r w:rsidRPr="005D078F">
        <w:rPr>
          <w:rFonts w:ascii="Aptos" w:hAnsi="Aptos" w:cstheme="minorHAnsi"/>
        </w:rPr>
        <w:t>Establish and lead a comprehensive data governance framework, including defined data ownership, stewardship roles, decision forums, and escalation processes.</w:t>
      </w:r>
    </w:p>
    <w:p w14:paraId="43DCB8DC" w14:textId="77777777" w:rsidR="005D078F" w:rsidRPr="005D078F" w:rsidRDefault="005D078F" w:rsidP="005D078F">
      <w:pPr>
        <w:numPr>
          <w:ilvl w:val="0"/>
          <w:numId w:val="40"/>
        </w:numPr>
        <w:spacing w:line="360" w:lineRule="auto"/>
        <w:jc w:val="both"/>
        <w:rPr>
          <w:rFonts w:ascii="Aptos" w:hAnsi="Aptos" w:cstheme="minorHAnsi"/>
        </w:rPr>
      </w:pPr>
      <w:r w:rsidRPr="005D078F">
        <w:rPr>
          <w:rFonts w:ascii="Aptos" w:hAnsi="Aptos" w:cstheme="minorHAnsi"/>
        </w:rPr>
        <w:t>Define and maintain authoritative datasets and “single sources of truth” for core RTB data assets and measures.</w:t>
      </w:r>
    </w:p>
    <w:p w14:paraId="05ACAD70" w14:textId="77777777" w:rsidR="005D078F" w:rsidRPr="005D078F" w:rsidRDefault="005D078F" w:rsidP="005D078F">
      <w:pPr>
        <w:numPr>
          <w:ilvl w:val="0"/>
          <w:numId w:val="40"/>
        </w:numPr>
        <w:spacing w:line="360" w:lineRule="auto"/>
        <w:jc w:val="both"/>
        <w:rPr>
          <w:rFonts w:ascii="Aptos" w:hAnsi="Aptos" w:cstheme="minorHAnsi"/>
        </w:rPr>
      </w:pPr>
      <w:r w:rsidRPr="005D078F">
        <w:rPr>
          <w:rFonts w:ascii="Aptos" w:hAnsi="Aptos" w:cstheme="minorHAnsi"/>
        </w:rPr>
        <w:lastRenderedPageBreak/>
        <w:t>Oversee data quality management, including quality standards, validation rules, issue identification, and remediation processes.</w:t>
      </w:r>
    </w:p>
    <w:p w14:paraId="4C86492D" w14:textId="77777777" w:rsidR="005D078F" w:rsidRPr="005D078F" w:rsidRDefault="005D078F" w:rsidP="005D078F">
      <w:pPr>
        <w:numPr>
          <w:ilvl w:val="0"/>
          <w:numId w:val="40"/>
        </w:numPr>
        <w:spacing w:line="360" w:lineRule="auto"/>
        <w:jc w:val="both"/>
        <w:rPr>
          <w:rFonts w:ascii="Aptos" w:hAnsi="Aptos" w:cstheme="minorHAnsi"/>
        </w:rPr>
      </w:pPr>
      <w:r w:rsidRPr="005D078F">
        <w:rPr>
          <w:rFonts w:ascii="Aptos" w:hAnsi="Aptos" w:cstheme="minorHAnsi"/>
        </w:rPr>
        <w:t>Ensure consistent application of data standards, classifications, metadata, and documentation across systems and outputs.</w:t>
      </w:r>
    </w:p>
    <w:p w14:paraId="56B2129F" w14:textId="77777777" w:rsidR="005D078F" w:rsidRPr="005D078F" w:rsidRDefault="005D078F" w:rsidP="005D078F">
      <w:pPr>
        <w:numPr>
          <w:ilvl w:val="0"/>
          <w:numId w:val="40"/>
        </w:numPr>
        <w:spacing w:line="360" w:lineRule="auto"/>
        <w:jc w:val="both"/>
        <w:rPr>
          <w:rFonts w:ascii="Aptos" w:hAnsi="Aptos" w:cstheme="minorHAnsi"/>
        </w:rPr>
      </w:pPr>
      <w:r w:rsidRPr="005D078F">
        <w:rPr>
          <w:rFonts w:ascii="Aptos" w:hAnsi="Aptos" w:cstheme="minorHAnsi"/>
        </w:rPr>
        <w:t>Maintain clear data lineage, metadata, and business definitions to support transparency, auditability, and consistent interpretation.</w:t>
      </w:r>
    </w:p>
    <w:p w14:paraId="08813E59" w14:textId="77777777" w:rsidR="005D078F" w:rsidRPr="005D078F" w:rsidRDefault="005D078F" w:rsidP="005D078F">
      <w:pPr>
        <w:numPr>
          <w:ilvl w:val="0"/>
          <w:numId w:val="40"/>
        </w:numPr>
        <w:spacing w:line="360" w:lineRule="auto"/>
        <w:jc w:val="both"/>
        <w:rPr>
          <w:rFonts w:ascii="Aptos" w:hAnsi="Aptos" w:cstheme="minorHAnsi"/>
        </w:rPr>
      </w:pPr>
      <w:r w:rsidRPr="005D078F">
        <w:rPr>
          <w:rFonts w:ascii="Aptos" w:hAnsi="Aptos" w:cstheme="minorHAnsi"/>
        </w:rPr>
        <w:t>Embed data governance into day</w:t>
      </w:r>
      <w:r w:rsidRPr="005D078F">
        <w:rPr>
          <w:rFonts w:ascii="Aptos" w:hAnsi="Aptos" w:cstheme="minorHAnsi"/>
        </w:rPr>
        <w:noBreakHyphen/>
        <w:t>to</w:t>
      </w:r>
      <w:r w:rsidRPr="005D078F">
        <w:rPr>
          <w:rFonts w:ascii="Aptos" w:hAnsi="Aptos" w:cstheme="minorHAnsi"/>
        </w:rPr>
        <w:noBreakHyphen/>
        <w:t>day reporting, integration, and insight workflows.</w:t>
      </w:r>
    </w:p>
    <w:p w14:paraId="7006AE44" w14:textId="77777777" w:rsidR="005D078F" w:rsidRPr="00D61725" w:rsidRDefault="005D078F" w:rsidP="005D078F">
      <w:pPr>
        <w:spacing w:line="360" w:lineRule="auto"/>
        <w:jc w:val="both"/>
        <w:rPr>
          <w:rFonts w:ascii="Aptos" w:hAnsi="Aptos" w:cstheme="minorHAnsi"/>
          <w:b/>
          <w:bCs/>
        </w:rPr>
      </w:pPr>
    </w:p>
    <w:p w14:paraId="614194FA" w14:textId="6849BDE3" w:rsidR="005D078F" w:rsidRPr="005D078F" w:rsidRDefault="005D078F" w:rsidP="005D078F">
      <w:pPr>
        <w:spacing w:line="360" w:lineRule="auto"/>
        <w:jc w:val="both"/>
        <w:rPr>
          <w:rFonts w:ascii="Aptos" w:hAnsi="Aptos" w:cstheme="minorHAnsi"/>
          <w:b/>
          <w:bCs/>
        </w:rPr>
      </w:pPr>
      <w:r w:rsidRPr="005D078F">
        <w:rPr>
          <w:rFonts w:ascii="Aptos" w:hAnsi="Aptos" w:cstheme="minorHAnsi"/>
          <w:b/>
          <w:bCs/>
        </w:rPr>
        <w:t>Compliance, Privacy and Risk</w:t>
      </w:r>
    </w:p>
    <w:p w14:paraId="2BFD20F3" w14:textId="77777777" w:rsidR="005D078F" w:rsidRPr="005D078F" w:rsidRDefault="005D078F" w:rsidP="005D078F">
      <w:pPr>
        <w:numPr>
          <w:ilvl w:val="0"/>
          <w:numId w:val="41"/>
        </w:numPr>
        <w:spacing w:line="360" w:lineRule="auto"/>
        <w:jc w:val="both"/>
        <w:rPr>
          <w:rFonts w:ascii="Aptos" w:hAnsi="Aptos" w:cstheme="minorHAnsi"/>
        </w:rPr>
      </w:pPr>
      <w:r w:rsidRPr="005D078F">
        <w:rPr>
          <w:rFonts w:ascii="Aptos" w:hAnsi="Aptos" w:cstheme="minorHAnsi"/>
        </w:rPr>
        <w:t>Ensure all reporting, integration, and data</w:t>
      </w:r>
      <w:r w:rsidRPr="005D078F">
        <w:rPr>
          <w:rFonts w:ascii="Aptos" w:hAnsi="Aptos" w:cstheme="minorHAnsi"/>
        </w:rPr>
        <w:noBreakHyphen/>
        <w:t>sharing activities comply with GDPR, privacy, security, retention, and ethical use requirements.</w:t>
      </w:r>
    </w:p>
    <w:p w14:paraId="28E5D3DC" w14:textId="77777777" w:rsidR="005D078F" w:rsidRPr="005D078F" w:rsidRDefault="005D078F" w:rsidP="005D078F">
      <w:pPr>
        <w:numPr>
          <w:ilvl w:val="0"/>
          <w:numId w:val="41"/>
        </w:numPr>
        <w:spacing w:line="360" w:lineRule="auto"/>
        <w:jc w:val="both"/>
        <w:rPr>
          <w:rFonts w:ascii="Aptos" w:hAnsi="Aptos" w:cstheme="minorHAnsi"/>
        </w:rPr>
      </w:pPr>
      <w:r w:rsidRPr="005D078F">
        <w:rPr>
          <w:rFonts w:ascii="Aptos" w:hAnsi="Aptos" w:cstheme="minorHAnsi"/>
        </w:rPr>
        <w:t>Promote organisational awareness of data obligations and best practice in data handling and governance.</w:t>
      </w:r>
    </w:p>
    <w:p w14:paraId="13FD60A3" w14:textId="77777777" w:rsidR="005D078F" w:rsidRPr="005D078F" w:rsidRDefault="005D078F" w:rsidP="005D078F">
      <w:pPr>
        <w:numPr>
          <w:ilvl w:val="0"/>
          <w:numId w:val="41"/>
        </w:numPr>
        <w:spacing w:line="360" w:lineRule="auto"/>
        <w:jc w:val="both"/>
        <w:rPr>
          <w:rFonts w:ascii="Aptos" w:hAnsi="Aptos" w:cstheme="minorHAnsi"/>
        </w:rPr>
      </w:pPr>
      <w:r w:rsidRPr="005D078F">
        <w:rPr>
          <w:rFonts w:ascii="Aptos" w:hAnsi="Aptos" w:cstheme="minorHAnsi"/>
        </w:rPr>
        <w:t>Support secure and compliant data sharing and interoperability with internal and external stakeholders.</w:t>
      </w:r>
    </w:p>
    <w:p w14:paraId="7A710C27" w14:textId="3E0605CD" w:rsidR="005D078F" w:rsidRPr="005D078F" w:rsidRDefault="005D078F" w:rsidP="005D078F">
      <w:pPr>
        <w:spacing w:line="360" w:lineRule="auto"/>
        <w:jc w:val="both"/>
        <w:rPr>
          <w:rFonts w:ascii="Aptos" w:hAnsi="Aptos" w:cstheme="minorHAnsi"/>
        </w:rPr>
      </w:pPr>
    </w:p>
    <w:p w14:paraId="5DEC242F" w14:textId="52C5C082" w:rsidR="005D078F" w:rsidRPr="005D078F" w:rsidRDefault="005D078F" w:rsidP="005D078F">
      <w:pPr>
        <w:spacing w:line="360" w:lineRule="auto"/>
        <w:jc w:val="both"/>
        <w:rPr>
          <w:rFonts w:ascii="Aptos" w:hAnsi="Aptos" w:cstheme="minorHAnsi"/>
          <w:b/>
          <w:bCs/>
        </w:rPr>
      </w:pPr>
      <w:r w:rsidRPr="005D078F">
        <w:rPr>
          <w:rFonts w:ascii="Aptos" w:hAnsi="Aptos" w:cstheme="minorHAnsi"/>
          <w:b/>
          <w:bCs/>
        </w:rPr>
        <w:t>Functional Leadership Responsibilities</w:t>
      </w:r>
    </w:p>
    <w:p w14:paraId="47350E31" w14:textId="77777777" w:rsidR="005D078F" w:rsidRPr="005D078F" w:rsidRDefault="005D078F" w:rsidP="005D078F">
      <w:pPr>
        <w:numPr>
          <w:ilvl w:val="0"/>
          <w:numId w:val="42"/>
        </w:numPr>
        <w:spacing w:line="360" w:lineRule="auto"/>
        <w:jc w:val="both"/>
        <w:rPr>
          <w:rFonts w:ascii="Aptos" w:hAnsi="Aptos" w:cstheme="minorHAnsi"/>
        </w:rPr>
      </w:pPr>
      <w:r w:rsidRPr="005D078F">
        <w:rPr>
          <w:rFonts w:ascii="Aptos" w:hAnsi="Aptos" w:cstheme="minorHAnsi"/>
        </w:rPr>
        <w:t>Lead a specialist function of significant operational and strategic importance to the organisation.</w:t>
      </w:r>
    </w:p>
    <w:p w14:paraId="596E55F3" w14:textId="77777777" w:rsidR="005D078F" w:rsidRPr="005D078F" w:rsidRDefault="005D078F" w:rsidP="005D078F">
      <w:pPr>
        <w:numPr>
          <w:ilvl w:val="0"/>
          <w:numId w:val="42"/>
        </w:numPr>
        <w:spacing w:line="360" w:lineRule="auto"/>
        <w:jc w:val="both"/>
        <w:rPr>
          <w:rFonts w:ascii="Aptos" w:hAnsi="Aptos" w:cstheme="minorHAnsi"/>
        </w:rPr>
      </w:pPr>
      <w:r w:rsidRPr="005D078F">
        <w:rPr>
          <w:rFonts w:ascii="Aptos" w:hAnsi="Aptos" w:cstheme="minorHAnsi"/>
        </w:rPr>
        <w:t>Manage complex, cross</w:t>
      </w:r>
      <w:r w:rsidRPr="005D078F">
        <w:rPr>
          <w:rFonts w:ascii="Aptos" w:hAnsi="Aptos" w:cstheme="minorHAnsi"/>
        </w:rPr>
        <w:noBreakHyphen/>
        <w:t>functional work involving business units, ICT, suppliers, and external partners.</w:t>
      </w:r>
    </w:p>
    <w:p w14:paraId="78E4378C" w14:textId="77777777" w:rsidR="005D078F" w:rsidRPr="005D078F" w:rsidRDefault="005D078F" w:rsidP="005D078F">
      <w:pPr>
        <w:numPr>
          <w:ilvl w:val="0"/>
          <w:numId w:val="42"/>
        </w:numPr>
        <w:spacing w:line="360" w:lineRule="auto"/>
        <w:jc w:val="both"/>
        <w:rPr>
          <w:rFonts w:ascii="Aptos" w:hAnsi="Aptos" w:cstheme="minorHAnsi"/>
        </w:rPr>
      </w:pPr>
      <w:r w:rsidRPr="005D078F">
        <w:rPr>
          <w:rFonts w:ascii="Aptos" w:hAnsi="Aptos" w:cstheme="minorHAnsi"/>
        </w:rPr>
        <w:t>Translate organisational and statutory requirements into practical reporting, integration, and insight solutions.</w:t>
      </w:r>
    </w:p>
    <w:p w14:paraId="6633E1C1" w14:textId="77777777" w:rsidR="005D078F" w:rsidRPr="005D078F" w:rsidRDefault="005D078F" w:rsidP="005D078F">
      <w:pPr>
        <w:numPr>
          <w:ilvl w:val="0"/>
          <w:numId w:val="42"/>
        </w:numPr>
        <w:spacing w:line="360" w:lineRule="auto"/>
        <w:jc w:val="both"/>
        <w:rPr>
          <w:rFonts w:ascii="Aptos" w:hAnsi="Aptos" w:cstheme="minorHAnsi"/>
        </w:rPr>
      </w:pPr>
      <w:r w:rsidRPr="005D078F">
        <w:rPr>
          <w:rFonts w:ascii="Aptos" w:hAnsi="Aptos" w:cstheme="minorHAnsi"/>
        </w:rPr>
        <w:t>Exercise professional judgement, influence, and coordination in an environment where delivery relies on collaboration rather than direct authority.</w:t>
      </w:r>
    </w:p>
    <w:p w14:paraId="6F689887" w14:textId="16B1B1F1" w:rsidR="005D078F" w:rsidRPr="005D078F" w:rsidRDefault="005D078F" w:rsidP="005D078F">
      <w:pPr>
        <w:spacing w:line="360" w:lineRule="auto"/>
        <w:jc w:val="both"/>
        <w:rPr>
          <w:rFonts w:ascii="Aptos" w:hAnsi="Aptos" w:cstheme="minorHAnsi"/>
        </w:rPr>
      </w:pPr>
    </w:p>
    <w:p w14:paraId="1AB07712" w14:textId="443C51A1" w:rsidR="005D078F" w:rsidRPr="005D078F" w:rsidRDefault="005D078F" w:rsidP="005D078F">
      <w:pPr>
        <w:spacing w:line="360" w:lineRule="auto"/>
        <w:jc w:val="both"/>
        <w:rPr>
          <w:rFonts w:ascii="Aptos" w:hAnsi="Aptos" w:cstheme="minorHAnsi"/>
          <w:b/>
          <w:bCs/>
        </w:rPr>
      </w:pPr>
      <w:r w:rsidRPr="005D078F">
        <w:rPr>
          <w:rFonts w:ascii="Aptos" w:hAnsi="Aptos" w:cstheme="minorHAnsi"/>
          <w:b/>
          <w:bCs/>
        </w:rPr>
        <w:t xml:space="preserve">People Management </w:t>
      </w:r>
    </w:p>
    <w:p w14:paraId="7ED4A31C" w14:textId="77777777" w:rsidR="005D078F" w:rsidRPr="005D078F" w:rsidRDefault="005D078F" w:rsidP="005D078F">
      <w:pPr>
        <w:numPr>
          <w:ilvl w:val="0"/>
          <w:numId w:val="43"/>
        </w:numPr>
        <w:spacing w:line="360" w:lineRule="auto"/>
        <w:jc w:val="both"/>
        <w:rPr>
          <w:rFonts w:ascii="Aptos" w:hAnsi="Aptos" w:cstheme="minorHAnsi"/>
        </w:rPr>
      </w:pPr>
      <w:r w:rsidRPr="005D078F">
        <w:rPr>
          <w:rFonts w:ascii="Aptos" w:hAnsi="Aptos" w:cstheme="minorHAnsi"/>
        </w:rPr>
        <w:t>Manage the day</w:t>
      </w:r>
      <w:r w:rsidRPr="005D078F">
        <w:rPr>
          <w:rFonts w:ascii="Aptos" w:hAnsi="Aptos" w:cstheme="minorHAnsi"/>
        </w:rPr>
        <w:noBreakHyphen/>
        <w:t>to</w:t>
      </w:r>
      <w:r w:rsidRPr="005D078F">
        <w:rPr>
          <w:rFonts w:ascii="Aptos" w:hAnsi="Aptos" w:cstheme="minorHAnsi"/>
        </w:rPr>
        <w:noBreakHyphen/>
        <w:t>day operation of the Reporting, Insights and Integration teams, maximising team performance and service delivery.</w:t>
      </w:r>
    </w:p>
    <w:p w14:paraId="3E826481" w14:textId="77777777" w:rsidR="005D078F" w:rsidRPr="005D078F" w:rsidRDefault="005D078F" w:rsidP="005D078F">
      <w:pPr>
        <w:numPr>
          <w:ilvl w:val="0"/>
          <w:numId w:val="43"/>
        </w:numPr>
        <w:spacing w:line="360" w:lineRule="auto"/>
        <w:jc w:val="both"/>
        <w:rPr>
          <w:rFonts w:ascii="Aptos" w:hAnsi="Aptos" w:cstheme="minorHAnsi"/>
        </w:rPr>
      </w:pPr>
      <w:r w:rsidRPr="005D078F">
        <w:rPr>
          <w:rFonts w:ascii="Aptos" w:hAnsi="Aptos" w:cstheme="minorHAnsi"/>
        </w:rPr>
        <w:t>Foster a positive, inclusive, and high</w:t>
      </w:r>
      <w:r w:rsidRPr="005D078F">
        <w:rPr>
          <w:rFonts w:ascii="Aptos" w:hAnsi="Aptos" w:cstheme="minorHAnsi"/>
        </w:rPr>
        <w:noBreakHyphen/>
        <w:t>performing work environment aligned with public</w:t>
      </w:r>
      <w:r w:rsidRPr="005D078F">
        <w:rPr>
          <w:rFonts w:ascii="Aptos" w:hAnsi="Aptos" w:cstheme="minorHAnsi"/>
        </w:rPr>
        <w:noBreakHyphen/>
        <w:t>service values.</w:t>
      </w:r>
    </w:p>
    <w:p w14:paraId="2B56821B" w14:textId="77777777" w:rsidR="005D078F" w:rsidRPr="005D078F" w:rsidRDefault="005D078F" w:rsidP="005D078F">
      <w:pPr>
        <w:numPr>
          <w:ilvl w:val="0"/>
          <w:numId w:val="43"/>
        </w:numPr>
        <w:spacing w:line="360" w:lineRule="auto"/>
        <w:jc w:val="both"/>
        <w:rPr>
          <w:rFonts w:ascii="Aptos" w:hAnsi="Aptos" w:cstheme="minorHAnsi"/>
        </w:rPr>
      </w:pPr>
      <w:r w:rsidRPr="005D078F">
        <w:rPr>
          <w:rFonts w:ascii="Aptos" w:hAnsi="Aptos" w:cstheme="minorHAnsi"/>
        </w:rPr>
        <w:lastRenderedPageBreak/>
        <w:t>Build organisational capability through mentoring, skills development, and learning opportunities.</w:t>
      </w:r>
    </w:p>
    <w:p w14:paraId="30CA0619" w14:textId="77777777" w:rsidR="005D078F" w:rsidRPr="005D078F" w:rsidRDefault="005D078F" w:rsidP="005D078F">
      <w:pPr>
        <w:numPr>
          <w:ilvl w:val="0"/>
          <w:numId w:val="43"/>
        </w:numPr>
        <w:spacing w:line="360" w:lineRule="auto"/>
        <w:jc w:val="both"/>
        <w:rPr>
          <w:rFonts w:ascii="Aptos" w:hAnsi="Aptos" w:cstheme="minorHAnsi"/>
        </w:rPr>
      </w:pPr>
      <w:r w:rsidRPr="005D078F">
        <w:rPr>
          <w:rFonts w:ascii="Aptos" w:hAnsi="Aptos" w:cstheme="minorHAnsi"/>
        </w:rPr>
        <w:t>Lead by example in professionalism, integrity, and commitment to public service.</w:t>
      </w:r>
    </w:p>
    <w:p w14:paraId="5158C113" w14:textId="0222D94A" w:rsidR="005D078F" w:rsidRPr="005D078F" w:rsidRDefault="005D078F" w:rsidP="005D078F">
      <w:pPr>
        <w:spacing w:line="360" w:lineRule="auto"/>
        <w:jc w:val="both"/>
        <w:rPr>
          <w:rFonts w:ascii="Aptos" w:hAnsi="Aptos" w:cstheme="minorHAnsi"/>
        </w:rPr>
      </w:pPr>
    </w:p>
    <w:p w14:paraId="54F3E77E" w14:textId="77777777" w:rsidR="005D078F" w:rsidRPr="005D078F" w:rsidRDefault="005D078F" w:rsidP="005D078F">
      <w:pPr>
        <w:spacing w:line="360" w:lineRule="auto"/>
        <w:jc w:val="both"/>
        <w:rPr>
          <w:rFonts w:ascii="Aptos" w:hAnsi="Aptos" w:cstheme="minorHAnsi"/>
          <w:b/>
          <w:bCs/>
        </w:rPr>
      </w:pPr>
      <w:r w:rsidRPr="005D078F">
        <w:rPr>
          <w:rFonts w:ascii="Aptos" w:hAnsi="Aptos" w:cstheme="minorHAnsi"/>
          <w:b/>
          <w:bCs/>
        </w:rPr>
        <w:t>Communications and Stakeholder Engagement</w:t>
      </w:r>
    </w:p>
    <w:p w14:paraId="2C04B4B3" w14:textId="77777777" w:rsidR="005D078F" w:rsidRPr="005D078F" w:rsidRDefault="005D078F" w:rsidP="005D078F">
      <w:pPr>
        <w:numPr>
          <w:ilvl w:val="0"/>
          <w:numId w:val="44"/>
        </w:numPr>
        <w:spacing w:line="360" w:lineRule="auto"/>
        <w:jc w:val="both"/>
        <w:rPr>
          <w:rFonts w:ascii="Aptos" w:hAnsi="Aptos" w:cstheme="minorHAnsi"/>
        </w:rPr>
      </w:pPr>
      <w:r w:rsidRPr="005D078F">
        <w:rPr>
          <w:rFonts w:ascii="Aptos" w:hAnsi="Aptos" w:cstheme="minorHAnsi"/>
        </w:rPr>
        <w:t>Provide clear, constructive, and timely communication to senior leadership, ICT teams, vendors, and stakeholders.</w:t>
      </w:r>
    </w:p>
    <w:p w14:paraId="4B950E65" w14:textId="77777777" w:rsidR="005D078F" w:rsidRPr="005D078F" w:rsidRDefault="005D078F" w:rsidP="005D078F">
      <w:pPr>
        <w:numPr>
          <w:ilvl w:val="0"/>
          <w:numId w:val="44"/>
        </w:numPr>
        <w:spacing w:line="360" w:lineRule="auto"/>
        <w:jc w:val="both"/>
        <w:rPr>
          <w:rFonts w:ascii="Aptos" w:hAnsi="Aptos" w:cstheme="minorHAnsi"/>
        </w:rPr>
      </w:pPr>
      <w:r w:rsidRPr="005D078F">
        <w:rPr>
          <w:rFonts w:ascii="Aptos" w:hAnsi="Aptos" w:cstheme="minorHAnsi"/>
        </w:rPr>
        <w:t>Proactively engage with internal and external stakeholders to design and deliver high</w:t>
      </w:r>
      <w:r w:rsidRPr="005D078F">
        <w:rPr>
          <w:rFonts w:ascii="Aptos" w:hAnsi="Aptos" w:cstheme="minorHAnsi"/>
        </w:rPr>
        <w:noBreakHyphen/>
        <w:t>quality, user</w:t>
      </w:r>
      <w:r w:rsidRPr="005D078F">
        <w:rPr>
          <w:rFonts w:ascii="Aptos" w:hAnsi="Aptos" w:cstheme="minorHAnsi"/>
        </w:rPr>
        <w:noBreakHyphen/>
        <w:t>focused data and reporting services.</w:t>
      </w:r>
    </w:p>
    <w:p w14:paraId="30560A97" w14:textId="508D57B0" w:rsidR="005D078F" w:rsidRPr="005D078F" w:rsidRDefault="005D078F" w:rsidP="005D078F">
      <w:pPr>
        <w:numPr>
          <w:ilvl w:val="0"/>
          <w:numId w:val="44"/>
        </w:numPr>
        <w:spacing w:line="360" w:lineRule="auto"/>
        <w:jc w:val="both"/>
        <w:rPr>
          <w:rFonts w:ascii="Aptos" w:hAnsi="Aptos" w:cstheme="minorHAnsi"/>
        </w:rPr>
      </w:pPr>
      <w:r w:rsidRPr="005D078F">
        <w:rPr>
          <w:rFonts w:ascii="Aptos" w:hAnsi="Aptos" w:cstheme="minorHAnsi"/>
        </w:rPr>
        <w:t xml:space="preserve">Establish and participate in internal and external working groups to support the evolution of </w:t>
      </w:r>
      <w:r w:rsidRPr="00D61725">
        <w:rPr>
          <w:rFonts w:ascii="Aptos" w:hAnsi="Aptos" w:cstheme="minorHAnsi"/>
        </w:rPr>
        <w:t xml:space="preserve">the </w:t>
      </w:r>
      <w:r w:rsidRPr="005D078F">
        <w:rPr>
          <w:rFonts w:ascii="Aptos" w:hAnsi="Aptos" w:cstheme="minorHAnsi"/>
        </w:rPr>
        <w:t>RTB’s digital and data services.</w:t>
      </w:r>
    </w:p>
    <w:p w14:paraId="6FE10AC9" w14:textId="15E7A9A3" w:rsidR="005D078F" w:rsidRPr="005D078F" w:rsidRDefault="005D078F" w:rsidP="005D078F">
      <w:pPr>
        <w:spacing w:line="360" w:lineRule="auto"/>
        <w:jc w:val="both"/>
        <w:rPr>
          <w:rFonts w:ascii="Aptos" w:hAnsi="Aptos" w:cstheme="minorHAnsi"/>
        </w:rPr>
      </w:pPr>
    </w:p>
    <w:p w14:paraId="2767A93F" w14:textId="77777777" w:rsidR="005D078F" w:rsidRPr="005D078F" w:rsidRDefault="005D078F" w:rsidP="005D078F">
      <w:pPr>
        <w:spacing w:line="360" w:lineRule="auto"/>
        <w:jc w:val="both"/>
        <w:rPr>
          <w:rFonts w:ascii="Aptos" w:hAnsi="Aptos" w:cstheme="minorHAnsi"/>
          <w:b/>
          <w:bCs/>
        </w:rPr>
      </w:pPr>
      <w:r w:rsidRPr="005D078F">
        <w:rPr>
          <w:rFonts w:ascii="Aptos" w:hAnsi="Aptos" w:cstheme="minorHAnsi"/>
          <w:b/>
          <w:bCs/>
        </w:rPr>
        <w:t>Procurement, Vendor and Financial Management</w:t>
      </w:r>
    </w:p>
    <w:p w14:paraId="4ED4A2D6" w14:textId="77777777" w:rsidR="005D078F" w:rsidRPr="005D078F" w:rsidRDefault="005D078F" w:rsidP="005D078F">
      <w:pPr>
        <w:numPr>
          <w:ilvl w:val="0"/>
          <w:numId w:val="45"/>
        </w:numPr>
        <w:spacing w:line="360" w:lineRule="auto"/>
        <w:jc w:val="both"/>
        <w:rPr>
          <w:rFonts w:ascii="Aptos" w:hAnsi="Aptos" w:cstheme="minorHAnsi"/>
        </w:rPr>
      </w:pPr>
      <w:r w:rsidRPr="005D078F">
        <w:rPr>
          <w:rFonts w:ascii="Aptos" w:hAnsi="Aptos" w:cstheme="minorHAnsi"/>
        </w:rPr>
        <w:t>Provide specialist and technical input into procurement processes for reporting, data, and integration services.</w:t>
      </w:r>
    </w:p>
    <w:p w14:paraId="4E77DA7C" w14:textId="77777777" w:rsidR="005D078F" w:rsidRPr="005D078F" w:rsidRDefault="005D078F" w:rsidP="005D078F">
      <w:pPr>
        <w:numPr>
          <w:ilvl w:val="0"/>
          <w:numId w:val="45"/>
        </w:numPr>
        <w:spacing w:line="360" w:lineRule="auto"/>
        <w:jc w:val="both"/>
        <w:rPr>
          <w:rFonts w:ascii="Aptos" w:hAnsi="Aptos" w:cstheme="minorHAnsi"/>
        </w:rPr>
      </w:pPr>
      <w:r w:rsidRPr="005D078F">
        <w:rPr>
          <w:rFonts w:ascii="Aptos" w:hAnsi="Aptos" w:cstheme="minorHAnsi"/>
        </w:rPr>
        <w:t>Support procurement initiatives led by other business areas where data or reporting expertise is required.</w:t>
      </w:r>
    </w:p>
    <w:p w14:paraId="6705B2B7" w14:textId="77777777" w:rsidR="005D078F" w:rsidRPr="005D078F" w:rsidRDefault="005D078F" w:rsidP="005D078F">
      <w:pPr>
        <w:numPr>
          <w:ilvl w:val="0"/>
          <w:numId w:val="45"/>
        </w:numPr>
        <w:spacing w:line="360" w:lineRule="auto"/>
        <w:jc w:val="both"/>
        <w:rPr>
          <w:rFonts w:ascii="Aptos" w:hAnsi="Aptos" w:cstheme="minorHAnsi"/>
        </w:rPr>
      </w:pPr>
      <w:r w:rsidRPr="005D078F">
        <w:rPr>
          <w:rFonts w:ascii="Aptos" w:hAnsi="Aptos" w:cstheme="minorHAnsi"/>
        </w:rPr>
        <w:t>Manage vendor relationships, ensuring performance aligns with organisational policies, SLAs, and value</w:t>
      </w:r>
      <w:r w:rsidRPr="005D078F">
        <w:rPr>
          <w:rFonts w:ascii="Aptos" w:hAnsi="Aptos" w:cstheme="minorHAnsi"/>
        </w:rPr>
        <w:noBreakHyphen/>
        <w:t>for</w:t>
      </w:r>
      <w:r w:rsidRPr="005D078F">
        <w:rPr>
          <w:rFonts w:ascii="Aptos" w:hAnsi="Aptos" w:cstheme="minorHAnsi"/>
        </w:rPr>
        <w:noBreakHyphen/>
        <w:t>money principles.</w:t>
      </w:r>
    </w:p>
    <w:p w14:paraId="60A6175B" w14:textId="77777777" w:rsidR="005D078F" w:rsidRPr="005D078F" w:rsidRDefault="005D078F" w:rsidP="005D078F">
      <w:pPr>
        <w:numPr>
          <w:ilvl w:val="0"/>
          <w:numId w:val="45"/>
        </w:numPr>
        <w:spacing w:line="360" w:lineRule="auto"/>
        <w:jc w:val="both"/>
        <w:rPr>
          <w:rFonts w:ascii="Aptos" w:hAnsi="Aptos" w:cstheme="minorHAnsi"/>
        </w:rPr>
      </w:pPr>
      <w:r w:rsidRPr="005D078F">
        <w:rPr>
          <w:rFonts w:ascii="Aptos" w:hAnsi="Aptos" w:cstheme="minorHAnsi"/>
        </w:rPr>
        <w:t>Monitor supplier performance and implement corrective actions where required.</w:t>
      </w:r>
    </w:p>
    <w:p w14:paraId="5EDAE815" w14:textId="77777777" w:rsidR="005D078F" w:rsidRPr="005D078F" w:rsidRDefault="005D078F" w:rsidP="005D078F">
      <w:pPr>
        <w:numPr>
          <w:ilvl w:val="0"/>
          <w:numId w:val="45"/>
        </w:numPr>
        <w:spacing w:line="360" w:lineRule="auto"/>
        <w:jc w:val="both"/>
        <w:rPr>
          <w:rFonts w:ascii="Aptos" w:hAnsi="Aptos" w:cstheme="minorHAnsi"/>
        </w:rPr>
      </w:pPr>
      <w:r w:rsidRPr="005D078F">
        <w:rPr>
          <w:rFonts w:ascii="Aptos" w:hAnsi="Aptos" w:cstheme="minorHAnsi"/>
        </w:rPr>
        <w:t>Manage the function’s budget, including forecasting, expenditure tracking, compliance with financial procedures, and delivery of value for money.</w:t>
      </w:r>
    </w:p>
    <w:p w14:paraId="28A6FFF1" w14:textId="77777777" w:rsidR="005D078F" w:rsidRDefault="005D078F" w:rsidP="00632DD1">
      <w:pPr>
        <w:spacing w:line="360" w:lineRule="auto"/>
        <w:jc w:val="both"/>
        <w:rPr>
          <w:rFonts w:ascii="Aptos" w:hAnsi="Aptos" w:cstheme="minorHAnsi"/>
        </w:rPr>
      </w:pPr>
    </w:p>
    <w:p w14:paraId="31D7BAB7" w14:textId="77777777" w:rsidR="005D078F" w:rsidRPr="00524420" w:rsidRDefault="005D078F" w:rsidP="00632DD1">
      <w:pPr>
        <w:spacing w:line="360" w:lineRule="auto"/>
        <w:jc w:val="both"/>
        <w:rPr>
          <w:rFonts w:ascii="Aptos" w:hAnsi="Aptos" w:cstheme="minorHAnsi"/>
        </w:rPr>
      </w:pPr>
    </w:p>
    <w:p w14:paraId="7FD3AE46" w14:textId="23D5C5BE" w:rsidR="0033046A" w:rsidRDefault="00524420" w:rsidP="00277667">
      <w:pPr>
        <w:spacing w:line="360" w:lineRule="auto"/>
        <w:jc w:val="both"/>
        <w:rPr>
          <w:rFonts w:ascii="Aptos" w:hAnsi="Aptos" w:cstheme="minorHAnsi"/>
        </w:rPr>
      </w:pPr>
      <w:r w:rsidRPr="00524420">
        <w:rPr>
          <w:rFonts w:ascii="Aptos" w:hAnsi="Aptos" w:cstheme="minorHAnsi"/>
        </w:rPr>
        <w:t>Note: The functions and responsibilities assigned to this position may be changed from time to time based on organisational requirements. The person appointed must be flexible and be prepared to fulfil other roles and responsibilities at a similar level within the organisation.  The responsibilities outlined in this job description should not be regarded as comprehensive in scope and may be added to or altered as required, in line with the business requirements of the organisation</w:t>
      </w:r>
    </w:p>
    <w:p w14:paraId="33535820" w14:textId="77777777" w:rsidR="00277667" w:rsidRPr="00277667" w:rsidRDefault="00277667" w:rsidP="00277667">
      <w:pPr>
        <w:spacing w:line="360" w:lineRule="auto"/>
        <w:jc w:val="both"/>
        <w:rPr>
          <w:rFonts w:ascii="Aptos" w:hAnsi="Aptos" w:cstheme="minorHAnsi"/>
        </w:rPr>
      </w:pPr>
    </w:p>
    <w:p w14:paraId="4620A77B" w14:textId="77777777" w:rsidR="00971AC0" w:rsidRPr="005A6C3B" w:rsidRDefault="00971AC0" w:rsidP="00A051B4">
      <w:pPr>
        <w:pStyle w:val="Heading2"/>
      </w:pPr>
      <w:r w:rsidRPr="005A6C3B">
        <w:lastRenderedPageBreak/>
        <w:t>Am I eligible to apply?</w:t>
      </w:r>
    </w:p>
    <w:p w14:paraId="1CBD7B68" w14:textId="48D204CB" w:rsidR="00867188" w:rsidRPr="00867188" w:rsidRDefault="00971AC0" w:rsidP="00867188">
      <w:pPr>
        <w:spacing w:line="276" w:lineRule="auto"/>
        <w:rPr>
          <w:rFonts w:ascii="Aptos" w:eastAsia="Calibri" w:hAnsi="Aptos" w:cs="Times New Roman"/>
        </w:rPr>
      </w:pPr>
      <w:r w:rsidRPr="005A6C3B">
        <w:rPr>
          <w:rFonts w:ascii="Aptos" w:hAnsi="Aptos"/>
          <w:color w:val="000000" w:themeColor="text1"/>
        </w:rPr>
        <w:t>To apply, you must</w:t>
      </w:r>
      <w:r w:rsidR="008F5EB2">
        <w:rPr>
          <w:rFonts w:ascii="Aptos" w:eastAsia="Calibri" w:hAnsi="Aptos" w:cs="Times New Roman"/>
        </w:rPr>
        <w:t xml:space="preserve"> </w:t>
      </w:r>
      <w:r w:rsidR="004C7E72">
        <w:rPr>
          <w:rFonts w:ascii="Aptos" w:eastAsia="Calibri" w:hAnsi="Aptos" w:cs="Times New Roman"/>
        </w:rPr>
        <w:t>hold</w:t>
      </w:r>
      <w:r w:rsidR="00867188" w:rsidRPr="00867188">
        <w:rPr>
          <w:rFonts w:ascii="Aptos" w:eastAsia="Calibri" w:hAnsi="Aptos" w:cs="Times New Roman"/>
        </w:rPr>
        <w:t>:</w:t>
      </w:r>
    </w:p>
    <w:p w14:paraId="26BFDAFC" w14:textId="4BAD2904" w:rsidR="005E4B66" w:rsidRDefault="005E4B66" w:rsidP="00255205">
      <w:pPr>
        <w:spacing w:line="360" w:lineRule="auto"/>
        <w:rPr>
          <w:rFonts w:ascii="Aptos" w:hAnsi="Aptos" w:cstheme="minorHAnsi"/>
          <w:i/>
          <w:iCs/>
          <w:color w:val="EE0000"/>
        </w:rPr>
      </w:pPr>
    </w:p>
    <w:p w14:paraId="68E3DA89" w14:textId="3DCC6047" w:rsidR="00B63B80" w:rsidRPr="001D5C9C" w:rsidRDefault="00B63B80" w:rsidP="00B63B80">
      <w:pPr>
        <w:numPr>
          <w:ilvl w:val="0"/>
          <w:numId w:val="26"/>
        </w:numPr>
        <w:spacing w:line="360" w:lineRule="auto"/>
        <w:rPr>
          <w:rFonts w:ascii="Aptos" w:eastAsia="Calibri" w:hAnsi="Aptos" w:cs="Times New Roman"/>
        </w:rPr>
      </w:pPr>
      <w:r w:rsidRPr="001D5C9C">
        <w:rPr>
          <w:rFonts w:ascii="Aptos" w:eastAsia="Calibri" w:hAnsi="Aptos" w:cs="Times New Roman"/>
        </w:rPr>
        <w:t xml:space="preserve">A third-level qualification (NFQ Level 8 or higher) in Computer </w:t>
      </w:r>
      <w:r w:rsidR="001D5C9C">
        <w:rPr>
          <w:rFonts w:ascii="Aptos" w:eastAsia="Calibri" w:hAnsi="Aptos" w:cs="Times New Roman"/>
        </w:rPr>
        <w:t>Science</w:t>
      </w:r>
      <w:r w:rsidRPr="001D5C9C">
        <w:rPr>
          <w:rFonts w:ascii="Aptos" w:eastAsia="Calibri" w:hAnsi="Aptos" w:cs="Times New Roman"/>
        </w:rPr>
        <w:t xml:space="preserve">, Information Technology or a relevant business-related discipline </w:t>
      </w:r>
      <w:r w:rsidR="002B7071" w:rsidRPr="001D5C9C">
        <w:rPr>
          <w:rFonts w:ascii="Aptos" w:eastAsia="Calibri" w:hAnsi="Aptos" w:cs="Times New Roman"/>
        </w:rPr>
        <w:t xml:space="preserve">including </w:t>
      </w:r>
      <w:r w:rsidRPr="001D5C9C">
        <w:rPr>
          <w:rFonts w:ascii="Aptos" w:eastAsia="Calibri" w:hAnsi="Aptos" w:cs="Times New Roman"/>
        </w:rPr>
        <w:t>law, public administration, operations management, or a related discipline or demonstrable equivalent professional experience.</w:t>
      </w:r>
    </w:p>
    <w:p w14:paraId="32A074C9" w14:textId="2047414E" w:rsidR="001D5272" w:rsidRPr="001D5272" w:rsidRDefault="00B63B80" w:rsidP="001D5272">
      <w:pPr>
        <w:numPr>
          <w:ilvl w:val="0"/>
          <w:numId w:val="26"/>
        </w:numPr>
        <w:shd w:val="clear" w:color="auto" w:fill="FFFFFF"/>
        <w:spacing w:line="360" w:lineRule="auto"/>
        <w:rPr>
          <w:rFonts w:ascii="Aptos" w:eastAsia="Calibri" w:hAnsi="Aptos" w:cs="Times New Roman"/>
        </w:rPr>
      </w:pPr>
      <w:r w:rsidRPr="00B63B80">
        <w:rPr>
          <w:rFonts w:ascii="Aptos" w:eastAsia="Calibri" w:hAnsi="Aptos" w:cs="Times New Roman"/>
        </w:rPr>
        <w:t>5+ years’ relevant experience at an appropriate senior level</w:t>
      </w:r>
      <w:r>
        <w:rPr>
          <w:rFonts w:ascii="Aptos" w:eastAsia="Calibri" w:hAnsi="Aptos" w:cs="Times New Roman"/>
        </w:rPr>
        <w:t xml:space="preserve"> in a similar role.</w:t>
      </w:r>
    </w:p>
    <w:p w14:paraId="75D5E3E7" w14:textId="7A4E8DBD" w:rsidR="00867188" w:rsidRPr="008F5EB2" w:rsidRDefault="00867188" w:rsidP="0075108E">
      <w:pPr>
        <w:numPr>
          <w:ilvl w:val="0"/>
          <w:numId w:val="26"/>
        </w:numPr>
        <w:shd w:val="clear" w:color="auto" w:fill="FFFFFF"/>
        <w:spacing w:line="360" w:lineRule="auto"/>
        <w:rPr>
          <w:rFonts w:ascii="Aptos" w:eastAsia="Calibri" w:hAnsi="Aptos" w:cs="Times New Roman"/>
        </w:rPr>
      </w:pPr>
      <w:r w:rsidRPr="008F5EB2">
        <w:rPr>
          <w:rFonts w:ascii="Aptos" w:eastAsia="Calibri" w:hAnsi="Aptos" w:cs="Times New Roman"/>
        </w:rPr>
        <w:t>Demonstrate possession of the essential skills/competencies identified as being essential for the role (see below).</w:t>
      </w:r>
    </w:p>
    <w:p w14:paraId="1844192E" w14:textId="208F73C4" w:rsidR="00A051B4" w:rsidRPr="00867188" w:rsidRDefault="00867188" w:rsidP="0075108E">
      <w:pPr>
        <w:numPr>
          <w:ilvl w:val="0"/>
          <w:numId w:val="26"/>
        </w:numPr>
        <w:shd w:val="clear" w:color="auto" w:fill="FFFFFF"/>
        <w:spacing w:line="360" w:lineRule="auto"/>
        <w:rPr>
          <w:rFonts w:ascii="Aptos" w:eastAsia="Calibri" w:hAnsi="Aptos" w:cs="Times New Roman"/>
        </w:rPr>
      </w:pPr>
      <w:r w:rsidRPr="00867188">
        <w:rPr>
          <w:rFonts w:ascii="Aptos" w:eastAsia="Calibri" w:hAnsi="Aptos" w:cs="Times New Roman"/>
        </w:rPr>
        <w:t>Be in a state of health such as would indicate a reasonable prospect of ability to render regular and efficient service.</w:t>
      </w:r>
    </w:p>
    <w:p w14:paraId="2F6C8BA3" w14:textId="77777777" w:rsidR="00971AC0" w:rsidRDefault="00971AC0" w:rsidP="00277667">
      <w:pPr>
        <w:spacing w:line="360" w:lineRule="auto"/>
        <w:jc w:val="both"/>
        <w:rPr>
          <w:rFonts w:ascii="Aptos" w:hAnsi="Aptos" w:cstheme="minorHAnsi"/>
          <w:sz w:val="8"/>
          <w:szCs w:val="8"/>
        </w:rPr>
      </w:pPr>
    </w:p>
    <w:p w14:paraId="37ADD5C5" w14:textId="77777777" w:rsidR="00277667" w:rsidRPr="00277667" w:rsidRDefault="00277667" w:rsidP="00277667">
      <w:pPr>
        <w:spacing w:line="360" w:lineRule="auto"/>
        <w:jc w:val="both"/>
        <w:rPr>
          <w:rFonts w:ascii="Aptos" w:hAnsi="Aptos" w:cstheme="minorHAnsi"/>
          <w:sz w:val="8"/>
          <w:szCs w:val="8"/>
        </w:rPr>
      </w:pPr>
    </w:p>
    <w:p w14:paraId="79D77642" w14:textId="57A35B89" w:rsidR="009E5BB7" w:rsidRPr="000F0CC1" w:rsidRDefault="00971AC0" w:rsidP="000F0CC1">
      <w:pPr>
        <w:spacing w:line="360" w:lineRule="auto"/>
        <w:jc w:val="both"/>
        <w:rPr>
          <w:rFonts w:ascii="Aptos" w:hAnsi="Aptos" w:cstheme="minorHAnsi"/>
        </w:rPr>
      </w:pPr>
      <w:r w:rsidRPr="00277667">
        <w:rPr>
          <w:rFonts w:ascii="Aptos" w:hAnsi="Aptos" w:cstheme="minorHAnsi"/>
        </w:rPr>
        <w:t>Please note, under the Residential Tenancies Act (S.169(4)), a</w:t>
      </w:r>
      <w:r w:rsidR="00F05614">
        <w:rPr>
          <w:rFonts w:ascii="Aptos" w:hAnsi="Aptos" w:cstheme="minorHAnsi"/>
        </w:rPr>
        <w:t xml:space="preserve"> </w:t>
      </w:r>
      <w:r w:rsidRPr="00277667">
        <w:rPr>
          <w:rFonts w:ascii="Aptos" w:hAnsi="Aptos" w:cstheme="minorHAnsi"/>
        </w:rPr>
        <w:t>member of a local authority cannot become an RTB staff member</w:t>
      </w:r>
      <w:r w:rsidR="00F05614">
        <w:rPr>
          <w:rFonts w:ascii="Aptos" w:hAnsi="Aptos" w:cstheme="minorHAnsi"/>
        </w:rPr>
        <w:t>. M</w:t>
      </w:r>
      <w:r w:rsidR="00F05614" w:rsidRPr="00F05614">
        <w:rPr>
          <w:rFonts w:ascii="Aptos" w:hAnsi="Aptos" w:cstheme="minorHAnsi"/>
        </w:rPr>
        <w:t>embers of the Oireachtas and representatives to the European Parliament are also precluded from becoming members of the RTB</w:t>
      </w:r>
      <w:r w:rsidR="00F05614">
        <w:rPr>
          <w:rFonts w:ascii="Aptos" w:hAnsi="Aptos" w:cstheme="minorHAnsi"/>
        </w:rPr>
        <w:t xml:space="preserve">. </w:t>
      </w:r>
      <w:r w:rsidRPr="00277667">
        <w:rPr>
          <w:rFonts w:ascii="Aptos" w:hAnsi="Aptos" w:cstheme="minorHAnsi"/>
        </w:rPr>
        <w:t xml:space="preserve">For more information on eligibility for this role, please read Appendix 2. </w:t>
      </w:r>
    </w:p>
    <w:p w14:paraId="619E0255" w14:textId="77777777" w:rsidR="00435ABB" w:rsidRPr="005A6C3B" w:rsidRDefault="00435ABB" w:rsidP="005A6C3B">
      <w:pPr>
        <w:spacing w:line="276" w:lineRule="auto"/>
        <w:rPr>
          <w:rFonts w:ascii="Aptos" w:hAnsi="Aptos"/>
          <w:color w:val="000000" w:themeColor="text1"/>
        </w:rPr>
      </w:pPr>
    </w:p>
    <w:p w14:paraId="1A7C70C5" w14:textId="77777777" w:rsidR="00971AC0" w:rsidRPr="005A6C3B" w:rsidRDefault="00971AC0" w:rsidP="00A051B4">
      <w:pPr>
        <w:pStyle w:val="Heading2"/>
      </w:pPr>
      <w:r w:rsidRPr="005A6C3B">
        <w:t xml:space="preserve">Essential skills and experience </w:t>
      </w:r>
    </w:p>
    <w:p w14:paraId="12AE9BC6" w14:textId="065CF43C" w:rsidR="00867188" w:rsidRDefault="00867188" w:rsidP="00867188">
      <w:pPr>
        <w:spacing w:before="189" w:line="360" w:lineRule="auto"/>
        <w:rPr>
          <w:rFonts w:ascii="Aptos" w:eastAsia="Calibri" w:hAnsi="Aptos" w:cs="Calibri"/>
          <w:b/>
          <w:color w:val="333333"/>
          <w:lang w:val="ga-IE" w:eastAsia="en-IE"/>
        </w:rPr>
      </w:pPr>
      <w:bookmarkStart w:id="3" w:name="_Hlk184026858"/>
      <w:r w:rsidRPr="00867188">
        <w:rPr>
          <w:rFonts w:ascii="Aptos" w:eastAsia="Calibri" w:hAnsi="Aptos" w:cs="Calibri"/>
          <w:bCs/>
          <w:color w:val="333333"/>
          <w:lang w:val="ga-IE" w:eastAsia="en-IE"/>
        </w:rPr>
        <w:t xml:space="preserve">All candidates </w:t>
      </w:r>
      <w:r w:rsidRPr="00867188">
        <w:rPr>
          <w:rFonts w:ascii="Aptos" w:eastAsia="Calibri" w:hAnsi="Aptos" w:cs="Calibri"/>
          <w:b/>
          <w:color w:val="333333"/>
          <w:lang w:val="ga-IE" w:eastAsia="en-IE"/>
        </w:rPr>
        <w:t>must</w:t>
      </w:r>
      <w:r w:rsidR="00EC5A34">
        <w:rPr>
          <w:rFonts w:ascii="Aptos" w:eastAsia="Calibri" w:hAnsi="Aptos" w:cs="Calibri"/>
          <w:b/>
          <w:color w:val="333333"/>
          <w:lang w:val="ga-IE" w:eastAsia="en-IE"/>
        </w:rPr>
        <w:t xml:space="preserve"> </w:t>
      </w:r>
      <w:r w:rsidR="00EC5A34" w:rsidRPr="00EC5A34">
        <w:rPr>
          <w:rFonts w:ascii="Aptos" w:eastAsia="Calibri" w:hAnsi="Aptos" w:cs="Calibri"/>
          <w:bCs/>
          <w:color w:val="333333"/>
          <w:lang w:val="ga-IE" w:eastAsia="en-IE"/>
        </w:rPr>
        <w:t>have</w:t>
      </w:r>
      <w:r w:rsidR="00EC5A34">
        <w:rPr>
          <w:rFonts w:ascii="Aptos" w:eastAsia="Calibri" w:hAnsi="Aptos" w:cs="Calibri"/>
          <w:b/>
          <w:color w:val="333333"/>
          <w:lang w:val="ga-IE" w:eastAsia="en-IE"/>
        </w:rPr>
        <w:t xml:space="preserve">: </w:t>
      </w:r>
    </w:p>
    <w:p w14:paraId="60181A6C" w14:textId="52C74544" w:rsidR="001D5272" w:rsidRPr="001D5272" w:rsidRDefault="001D5272" w:rsidP="001D5272">
      <w:pPr>
        <w:numPr>
          <w:ilvl w:val="0"/>
          <w:numId w:val="26"/>
        </w:numPr>
        <w:shd w:val="clear" w:color="auto" w:fill="FFFFFF"/>
        <w:tabs>
          <w:tab w:val="num" w:pos="720"/>
        </w:tabs>
        <w:spacing w:line="360" w:lineRule="auto"/>
        <w:rPr>
          <w:rFonts w:ascii="Aptos" w:eastAsia="Calibri" w:hAnsi="Aptos" w:cs="Times New Roman"/>
        </w:rPr>
      </w:pPr>
      <w:r w:rsidRPr="001D5272">
        <w:rPr>
          <w:rFonts w:ascii="Aptos" w:eastAsia="Calibri" w:hAnsi="Aptos" w:cs="Times New Roman"/>
        </w:rPr>
        <w:t>Have relevant operational experience, demonstrating experience of modernising digital services in a complex organisational environment</w:t>
      </w:r>
      <w:r>
        <w:rPr>
          <w:rFonts w:ascii="Aptos" w:eastAsia="Calibri" w:hAnsi="Aptos" w:cs="Times New Roman"/>
        </w:rPr>
        <w:t>.</w:t>
      </w:r>
    </w:p>
    <w:p w14:paraId="17BA947A" w14:textId="7839B472" w:rsidR="001D5272" w:rsidRPr="001D5272" w:rsidRDefault="001D5272" w:rsidP="001D5272">
      <w:pPr>
        <w:numPr>
          <w:ilvl w:val="0"/>
          <w:numId w:val="26"/>
        </w:numPr>
        <w:shd w:val="clear" w:color="auto" w:fill="FFFFFF"/>
        <w:tabs>
          <w:tab w:val="num" w:pos="720"/>
        </w:tabs>
        <w:spacing w:line="360" w:lineRule="auto"/>
        <w:rPr>
          <w:rFonts w:ascii="Aptos" w:eastAsia="Calibri" w:hAnsi="Aptos" w:cs="Times New Roman"/>
        </w:rPr>
      </w:pPr>
      <w:r w:rsidRPr="001D5272">
        <w:rPr>
          <w:rFonts w:ascii="Aptos" w:eastAsia="Calibri" w:hAnsi="Aptos" w:cs="Times New Roman"/>
        </w:rPr>
        <w:t>Have excellent people management skills in leading, managing and coaching an ICT team to drive a high-performance organisational culture that accommodates growth and highly dynamic expectations</w:t>
      </w:r>
      <w:r>
        <w:rPr>
          <w:rFonts w:ascii="Aptos" w:eastAsia="Calibri" w:hAnsi="Aptos" w:cs="Times New Roman"/>
        </w:rPr>
        <w:t>.</w:t>
      </w:r>
    </w:p>
    <w:p w14:paraId="6BDECDBB" w14:textId="364BA0C4" w:rsidR="001D5272" w:rsidRPr="001D5272" w:rsidRDefault="001D5272" w:rsidP="001D5272">
      <w:pPr>
        <w:numPr>
          <w:ilvl w:val="0"/>
          <w:numId w:val="26"/>
        </w:numPr>
        <w:shd w:val="clear" w:color="auto" w:fill="FFFFFF"/>
        <w:tabs>
          <w:tab w:val="num" w:pos="720"/>
        </w:tabs>
        <w:spacing w:line="360" w:lineRule="auto"/>
        <w:rPr>
          <w:rFonts w:ascii="Aptos" w:eastAsia="Calibri" w:hAnsi="Aptos" w:cs="Times New Roman"/>
        </w:rPr>
      </w:pPr>
      <w:r w:rsidRPr="001D5272">
        <w:rPr>
          <w:rFonts w:ascii="Aptos" w:eastAsia="Calibri" w:hAnsi="Aptos" w:cs="Times New Roman"/>
        </w:rPr>
        <w:t>Have substantial relevant experience in managing complex/large ICT contracts and supplier relationships</w:t>
      </w:r>
      <w:r>
        <w:rPr>
          <w:rFonts w:ascii="Aptos" w:eastAsia="Calibri" w:hAnsi="Aptos" w:cs="Times New Roman"/>
        </w:rPr>
        <w:t>.</w:t>
      </w:r>
    </w:p>
    <w:p w14:paraId="5D876EBA" w14:textId="130B7BCD" w:rsidR="001D5272" w:rsidRPr="001D5272" w:rsidRDefault="001D5272" w:rsidP="001D5272">
      <w:pPr>
        <w:numPr>
          <w:ilvl w:val="0"/>
          <w:numId w:val="26"/>
        </w:numPr>
        <w:shd w:val="clear" w:color="auto" w:fill="FFFFFF"/>
        <w:tabs>
          <w:tab w:val="num" w:pos="720"/>
        </w:tabs>
        <w:spacing w:line="360" w:lineRule="auto"/>
        <w:rPr>
          <w:rFonts w:ascii="Aptos" w:eastAsia="Calibri" w:hAnsi="Aptos" w:cs="Times New Roman"/>
        </w:rPr>
      </w:pPr>
      <w:r w:rsidRPr="001D5272">
        <w:rPr>
          <w:rFonts w:ascii="Aptos" w:eastAsia="Calibri" w:hAnsi="Aptos" w:cs="Times New Roman"/>
        </w:rPr>
        <w:t xml:space="preserve">Have the ability to support a range of ICT </w:t>
      </w:r>
      <w:proofErr w:type="gramStart"/>
      <w:r w:rsidRPr="001D5272">
        <w:rPr>
          <w:rFonts w:ascii="Aptos" w:eastAsia="Calibri" w:hAnsi="Aptos" w:cs="Times New Roman"/>
        </w:rPr>
        <w:t>projects</w:t>
      </w:r>
      <w:proofErr w:type="gramEnd"/>
      <w:r w:rsidRPr="001D5272">
        <w:rPr>
          <w:rFonts w:ascii="Aptos" w:eastAsia="Calibri" w:hAnsi="Aptos" w:cs="Times New Roman"/>
        </w:rPr>
        <w:t xml:space="preserve"> types and complex business initiatives and change programmes</w:t>
      </w:r>
      <w:r>
        <w:rPr>
          <w:rFonts w:ascii="Aptos" w:eastAsia="Calibri" w:hAnsi="Aptos" w:cs="Times New Roman"/>
        </w:rPr>
        <w:t>.</w:t>
      </w:r>
    </w:p>
    <w:p w14:paraId="2FAFAFB6" w14:textId="21DEE918" w:rsidR="001D5272" w:rsidRPr="001D5272" w:rsidRDefault="001D5272" w:rsidP="001D5272">
      <w:pPr>
        <w:numPr>
          <w:ilvl w:val="0"/>
          <w:numId w:val="26"/>
        </w:numPr>
        <w:shd w:val="clear" w:color="auto" w:fill="FFFFFF"/>
        <w:tabs>
          <w:tab w:val="num" w:pos="720"/>
        </w:tabs>
        <w:spacing w:line="360" w:lineRule="auto"/>
        <w:rPr>
          <w:rFonts w:ascii="Aptos" w:eastAsia="Calibri" w:hAnsi="Aptos" w:cs="Times New Roman"/>
        </w:rPr>
      </w:pPr>
      <w:r w:rsidRPr="001D5272">
        <w:rPr>
          <w:rFonts w:ascii="Aptos" w:eastAsia="Calibri" w:hAnsi="Aptos" w:cs="Times New Roman"/>
        </w:rPr>
        <w:t>Have excellent proven and demonstrable decision-making, problem-solving, organisational, and time-management skills</w:t>
      </w:r>
      <w:r>
        <w:rPr>
          <w:rFonts w:ascii="Aptos" w:eastAsia="Calibri" w:hAnsi="Aptos" w:cs="Times New Roman"/>
        </w:rPr>
        <w:t>.</w:t>
      </w:r>
    </w:p>
    <w:p w14:paraId="01F4A04E" w14:textId="34D57D1A" w:rsidR="001D5272" w:rsidRPr="001D5272" w:rsidRDefault="001D5272" w:rsidP="001D5272">
      <w:pPr>
        <w:numPr>
          <w:ilvl w:val="0"/>
          <w:numId w:val="26"/>
        </w:numPr>
        <w:shd w:val="clear" w:color="auto" w:fill="FFFFFF"/>
        <w:tabs>
          <w:tab w:val="num" w:pos="720"/>
        </w:tabs>
        <w:spacing w:line="360" w:lineRule="auto"/>
        <w:rPr>
          <w:rFonts w:ascii="Aptos" w:eastAsia="Calibri" w:hAnsi="Aptos" w:cs="Times New Roman"/>
        </w:rPr>
      </w:pPr>
      <w:r w:rsidRPr="001D5272">
        <w:rPr>
          <w:rFonts w:ascii="Aptos" w:eastAsia="Calibri" w:hAnsi="Aptos" w:cs="Times New Roman"/>
        </w:rPr>
        <w:lastRenderedPageBreak/>
        <w:t>Have excellent communication, interpersonal &amp; influencing skills and be able to have effective, open and constructive discussions with all around work issues.</w:t>
      </w:r>
    </w:p>
    <w:p w14:paraId="03F002EC" w14:textId="77777777" w:rsidR="008F5EB2" w:rsidRDefault="008F5EB2" w:rsidP="00867188">
      <w:pPr>
        <w:spacing w:before="189" w:line="360" w:lineRule="auto"/>
        <w:rPr>
          <w:rFonts w:ascii="Aptos" w:eastAsia="Calibri" w:hAnsi="Aptos" w:cs="Calibri"/>
          <w:b/>
          <w:color w:val="333333"/>
          <w:lang w:val="ga-IE" w:eastAsia="en-IE"/>
        </w:rPr>
      </w:pPr>
    </w:p>
    <w:bookmarkEnd w:id="3"/>
    <w:p w14:paraId="14FA9BC7" w14:textId="77777777" w:rsidR="00971AC0" w:rsidRPr="005A6C3B" w:rsidRDefault="00971AC0" w:rsidP="00A051B4">
      <w:pPr>
        <w:pStyle w:val="Heading2"/>
      </w:pPr>
      <w:r w:rsidRPr="005A6C3B">
        <w:t>Desirable attributes</w:t>
      </w:r>
    </w:p>
    <w:p w14:paraId="4FFECC02" w14:textId="37124B62" w:rsidR="004C7E72" w:rsidRPr="00867188" w:rsidRDefault="00971AC0" w:rsidP="00867188">
      <w:pPr>
        <w:spacing w:line="276" w:lineRule="auto"/>
        <w:rPr>
          <w:rFonts w:ascii="Aptos" w:hAnsi="Aptos"/>
          <w:color w:val="000000" w:themeColor="text1"/>
        </w:rPr>
      </w:pPr>
      <w:r w:rsidRPr="00867188">
        <w:rPr>
          <w:rFonts w:ascii="Aptos" w:hAnsi="Aptos"/>
          <w:color w:val="000000" w:themeColor="text1"/>
        </w:rPr>
        <w:t>In addition to the essential requirements, it is desirable that candidates have</w:t>
      </w:r>
      <w:r w:rsidR="00882C94" w:rsidRPr="00867188">
        <w:rPr>
          <w:rFonts w:ascii="Aptos" w:hAnsi="Aptos"/>
          <w:color w:val="000000" w:themeColor="text1"/>
        </w:rPr>
        <w:t>:</w:t>
      </w:r>
    </w:p>
    <w:p w14:paraId="425F7FFC" w14:textId="77777777" w:rsidR="00971AC0" w:rsidRDefault="00971AC0" w:rsidP="000F0CC1">
      <w:pPr>
        <w:spacing w:line="276" w:lineRule="auto"/>
        <w:rPr>
          <w:rFonts w:ascii="Aptos" w:hAnsi="Aptos"/>
          <w:color w:val="000000" w:themeColor="text1"/>
        </w:rPr>
      </w:pPr>
    </w:p>
    <w:p w14:paraId="55E05869" w14:textId="7B49D591" w:rsidR="00FC7242" w:rsidRPr="00FC7242" w:rsidRDefault="00FC7242" w:rsidP="00FC7242">
      <w:pPr>
        <w:numPr>
          <w:ilvl w:val="0"/>
          <w:numId w:val="26"/>
        </w:numPr>
        <w:shd w:val="clear" w:color="auto" w:fill="FFFFFF"/>
        <w:tabs>
          <w:tab w:val="num" w:pos="720"/>
        </w:tabs>
        <w:spacing w:line="360" w:lineRule="auto"/>
        <w:rPr>
          <w:rFonts w:ascii="Aptos" w:eastAsia="Calibri" w:hAnsi="Aptos" w:cs="Times New Roman"/>
        </w:rPr>
      </w:pPr>
      <w:r w:rsidRPr="00FC7242">
        <w:rPr>
          <w:rFonts w:ascii="Aptos" w:eastAsia="Calibri" w:hAnsi="Aptos" w:cs="Times New Roman"/>
        </w:rPr>
        <w:t>A relevant post</w:t>
      </w:r>
      <w:r w:rsidRPr="00FC7242">
        <w:rPr>
          <w:rFonts w:ascii="Aptos" w:eastAsia="Calibri" w:hAnsi="Aptos" w:cs="Times New Roman"/>
        </w:rPr>
        <w:noBreakHyphen/>
        <w:t>graduate qualification in ICT Management or a related discipline (e.g. ICT, Digital Transformation, Project Management or equivalent).</w:t>
      </w:r>
    </w:p>
    <w:p w14:paraId="1AACA0DE" w14:textId="59AFA341" w:rsidR="00FC7242" w:rsidRPr="00FC7242" w:rsidRDefault="00FC7242" w:rsidP="00FC7242">
      <w:pPr>
        <w:numPr>
          <w:ilvl w:val="0"/>
          <w:numId w:val="26"/>
        </w:numPr>
        <w:shd w:val="clear" w:color="auto" w:fill="FFFFFF"/>
        <w:tabs>
          <w:tab w:val="num" w:pos="720"/>
        </w:tabs>
        <w:spacing w:line="360" w:lineRule="auto"/>
        <w:rPr>
          <w:rFonts w:ascii="Aptos" w:eastAsia="Calibri" w:hAnsi="Aptos" w:cs="Times New Roman"/>
        </w:rPr>
      </w:pPr>
      <w:r w:rsidRPr="00FC7242">
        <w:rPr>
          <w:rFonts w:ascii="Aptos" w:eastAsia="Calibri" w:hAnsi="Aptos" w:cs="Times New Roman"/>
        </w:rPr>
        <w:t xml:space="preserve"> A minimum of five years’ experience working with enterprise</w:t>
      </w:r>
      <w:r w:rsidRPr="00FC7242">
        <w:rPr>
          <w:rFonts w:ascii="Aptos" w:eastAsia="Calibri" w:hAnsi="Aptos" w:cs="Times New Roman"/>
        </w:rPr>
        <w:noBreakHyphen/>
        <w:t>scale ICT technologies comparable to those used within the RTB, including:</w:t>
      </w:r>
    </w:p>
    <w:p w14:paraId="6BA42DA0" w14:textId="77777777" w:rsidR="00FC7242" w:rsidRPr="00FC7242" w:rsidRDefault="00FC7242" w:rsidP="00FC7242">
      <w:pPr>
        <w:numPr>
          <w:ilvl w:val="1"/>
          <w:numId w:val="26"/>
        </w:numPr>
        <w:shd w:val="clear" w:color="auto" w:fill="FFFFFF"/>
        <w:spacing w:line="360" w:lineRule="auto"/>
        <w:rPr>
          <w:rFonts w:ascii="Aptos" w:eastAsia="Calibri" w:hAnsi="Aptos" w:cs="Times New Roman"/>
        </w:rPr>
      </w:pPr>
      <w:r w:rsidRPr="00FC7242">
        <w:rPr>
          <w:rFonts w:ascii="Aptos" w:eastAsia="Calibri" w:hAnsi="Aptos" w:cs="Times New Roman"/>
        </w:rPr>
        <w:t>Microsoft Dynamics and ServiceNow</w:t>
      </w:r>
    </w:p>
    <w:p w14:paraId="1477502F" w14:textId="77777777" w:rsidR="00FC7242" w:rsidRPr="00FC7242" w:rsidRDefault="00FC7242" w:rsidP="00FC7242">
      <w:pPr>
        <w:numPr>
          <w:ilvl w:val="1"/>
          <w:numId w:val="26"/>
        </w:numPr>
        <w:shd w:val="clear" w:color="auto" w:fill="FFFFFF"/>
        <w:spacing w:line="360" w:lineRule="auto"/>
        <w:rPr>
          <w:rFonts w:ascii="Aptos" w:eastAsia="Calibri" w:hAnsi="Aptos" w:cs="Times New Roman"/>
        </w:rPr>
      </w:pPr>
      <w:r w:rsidRPr="00FC7242">
        <w:rPr>
          <w:rFonts w:ascii="Aptos" w:eastAsia="Calibri" w:hAnsi="Aptos" w:cs="Times New Roman"/>
        </w:rPr>
        <w:t>Azure SaaS, PaaS and IaaS services, including cloud hosting and management</w:t>
      </w:r>
    </w:p>
    <w:p w14:paraId="404BD4B2" w14:textId="77777777" w:rsidR="00FC7242" w:rsidRPr="00FC7242" w:rsidRDefault="00FC7242" w:rsidP="00FC7242">
      <w:pPr>
        <w:numPr>
          <w:ilvl w:val="1"/>
          <w:numId w:val="26"/>
        </w:numPr>
        <w:shd w:val="clear" w:color="auto" w:fill="FFFFFF"/>
        <w:spacing w:line="360" w:lineRule="auto"/>
        <w:rPr>
          <w:rFonts w:ascii="Aptos" w:eastAsia="Calibri" w:hAnsi="Aptos" w:cs="Times New Roman"/>
        </w:rPr>
      </w:pPr>
      <w:r w:rsidRPr="00FC7242">
        <w:rPr>
          <w:rFonts w:ascii="Aptos" w:eastAsia="Calibri" w:hAnsi="Aptos" w:cs="Times New Roman"/>
        </w:rPr>
        <w:t>Microsoft 365 cloud technologies, including SQL, SharePoint, Office 365, Windows operating systems and virtual desktop environments</w:t>
      </w:r>
    </w:p>
    <w:p w14:paraId="382B7E4A" w14:textId="77777777" w:rsidR="00FC7242" w:rsidRPr="00FC7242" w:rsidRDefault="00FC7242" w:rsidP="00FC7242">
      <w:pPr>
        <w:numPr>
          <w:ilvl w:val="1"/>
          <w:numId w:val="26"/>
        </w:numPr>
        <w:shd w:val="clear" w:color="auto" w:fill="FFFFFF"/>
        <w:spacing w:line="360" w:lineRule="auto"/>
        <w:rPr>
          <w:rFonts w:ascii="Aptos" w:eastAsia="Calibri" w:hAnsi="Aptos" w:cs="Times New Roman"/>
        </w:rPr>
      </w:pPr>
      <w:r w:rsidRPr="00FC7242">
        <w:rPr>
          <w:rFonts w:ascii="Aptos" w:eastAsia="Calibri" w:hAnsi="Aptos" w:cs="Times New Roman"/>
        </w:rPr>
        <w:t>Mobile technologies (iOS and Android)</w:t>
      </w:r>
    </w:p>
    <w:p w14:paraId="7798BD9D" w14:textId="77777777" w:rsidR="00FC7242" w:rsidRPr="00FC7242" w:rsidRDefault="00FC7242" w:rsidP="00FC7242">
      <w:pPr>
        <w:numPr>
          <w:ilvl w:val="1"/>
          <w:numId w:val="26"/>
        </w:numPr>
        <w:shd w:val="clear" w:color="auto" w:fill="FFFFFF"/>
        <w:spacing w:line="360" w:lineRule="auto"/>
        <w:rPr>
          <w:rFonts w:ascii="Aptos" w:eastAsia="Calibri" w:hAnsi="Aptos" w:cs="Times New Roman"/>
        </w:rPr>
      </w:pPr>
      <w:r w:rsidRPr="00FC7242">
        <w:rPr>
          <w:rFonts w:ascii="Aptos" w:eastAsia="Calibri" w:hAnsi="Aptos" w:cs="Times New Roman"/>
        </w:rPr>
        <w:t>Networking technologies (e.g. Cisco, LAN/WAN management)</w:t>
      </w:r>
    </w:p>
    <w:p w14:paraId="39AF1CFB" w14:textId="77777777" w:rsidR="00FC7242" w:rsidRPr="00FC7242" w:rsidRDefault="00FC7242" w:rsidP="00FC7242">
      <w:pPr>
        <w:numPr>
          <w:ilvl w:val="1"/>
          <w:numId w:val="26"/>
        </w:numPr>
        <w:shd w:val="clear" w:color="auto" w:fill="FFFFFF"/>
        <w:spacing w:line="360" w:lineRule="auto"/>
        <w:rPr>
          <w:rFonts w:ascii="Aptos" w:eastAsia="Calibri" w:hAnsi="Aptos" w:cs="Times New Roman"/>
        </w:rPr>
      </w:pPr>
      <w:r w:rsidRPr="00FC7242">
        <w:rPr>
          <w:rFonts w:ascii="Aptos" w:eastAsia="Calibri" w:hAnsi="Aptos" w:cs="Times New Roman"/>
        </w:rPr>
        <w:t>Storage, firewalls (including WAF and application security), virtualisation, and cloud security</w:t>
      </w:r>
    </w:p>
    <w:p w14:paraId="621B77FE" w14:textId="45D2F241" w:rsidR="00FC7242" w:rsidRPr="00FC7242" w:rsidRDefault="00FC7242" w:rsidP="00FC7242">
      <w:pPr>
        <w:numPr>
          <w:ilvl w:val="0"/>
          <w:numId w:val="26"/>
        </w:numPr>
        <w:shd w:val="clear" w:color="auto" w:fill="FFFFFF"/>
        <w:tabs>
          <w:tab w:val="num" w:pos="720"/>
        </w:tabs>
        <w:spacing w:line="360" w:lineRule="auto"/>
        <w:rPr>
          <w:rFonts w:ascii="Aptos" w:eastAsia="Calibri" w:hAnsi="Aptos" w:cs="Times New Roman"/>
        </w:rPr>
      </w:pPr>
      <w:r w:rsidRPr="00FC7242">
        <w:rPr>
          <w:rFonts w:ascii="Aptos" w:eastAsia="Calibri" w:hAnsi="Aptos" w:cs="Times New Roman"/>
        </w:rPr>
        <w:t>A good knowledge (or the ability to quickly acquire such knowledge) of public service policies and activities, particularly in respect of RTB-related services.</w:t>
      </w:r>
    </w:p>
    <w:p w14:paraId="0DF7A739" w14:textId="2F7622A2" w:rsidR="00FC7242" w:rsidRPr="00FC7242" w:rsidRDefault="00FC7242" w:rsidP="00FC7242">
      <w:pPr>
        <w:numPr>
          <w:ilvl w:val="0"/>
          <w:numId w:val="26"/>
        </w:numPr>
        <w:shd w:val="clear" w:color="auto" w:fill="FFFFFF"/>
        <w:spacing w:line="360" w:lineRule="auto"/>
        <w:rPr>
          <w:rFonts w:ascii="Aptos" w:eastAsia="Calibri" w:hAnsi="Aptos" w:cs="Times New Roman"/>
        </w:rPr>
      </w:pPr>
      <w:r w:rsidRPr="00FC7242">
        <w:rPr>
          <w:rFonts w:ascii="Aptos" w:eastAsia="Calibri" w:hAnsi="Aptos" w:cs="Times New Roman"/>
        </w:rPr>
        <w:t>Portal and website development using content management systems</w:t>
      </w:r>
    </w:p>
    <w:p w14:paraId="70D6E79B" w14:textId="2AD8DB53" w:rsidR="00FC7242" w:rsidRPr="00FC7242" w:rsidRDefault="00FC7242" w:rsidP="00FC7242">
      <w:pPr>
        <w:numPr>
          <w:ilvl w:val="0"/>
          <w:numId w:val="26"/>
        </w:numPr>
        <w:shd w:val="clear" w:color="auto" w:fill="FFFFFF"/>
        <w:tabs>
          <w:tab w:val="num" w:pos="720"/>
        </w:tabs>
        <w:spacing w:line="360" w:lineRule="auto"/>
        <w:rPr>
          <w:rFonts w:ascii="Aptos" w:eastAsia="Calibri" w:hAnsi="Aptos" w:cs="Times New Roman"/>
        </w:rPr>
      </w:pPr>
      <w:r w:rsidRPr="00FC7242">
        <w:rPr>
          <w:rFonts w:ascii="Aptos" w:eastAsia="Calibri" w:hAnsi="Aptos" w:cs="Times New Roman"/>
        </w:rPr>
        <w:t>Strong experience in reporting, dashboard development, KPI definition and the delivery of management information.</w:t>
      </w:r>
    </w:p>
    <w:p w14:paraId="7F802475" w14:textId="50BFD40D" w:rsidR="00FC7242" w:rsidRPr="00FC7242" w:rsidRDefault="00FC7242" w:rsidP="00FC7242">
      <w:pPr>
        <w:numPr>
          <w:ilvl w:val="0"/>
          <w:numId w:val="26"/>
        </w:numPr>
        <w:shd w:val="clear" w:color="auto" w:fill="FFFFFF"/>
        <w:tabs>
          <w:tab w:val="num" w:pos="720"/>
        </w:tabs>
        <w:spacing w:line="360" w:lineRule="auto"/>
        <w:rPr>
          <w:rFonts w:ascii="Aptos" w:eastAsia="Calibri" w:hAnsi="Aptos" w:cs="Times New Roman"/>
        </w:rPr>
      </w:pPr>
      <w:r w:rsidRPr="00FC7242">
        <w:rPr>
          <w:rFonts w:ascii="Aptos" w:eastAsia="Calibri" w:hAnsi="Aptos" w:cs="Times New Roman"/>
        </w:rPr>
        <w:t>Ability to translate business requirements into practical reporting, data integration and insight solutions.</w:t>
      </w:r>
    </w:p>
    <w:p w14:paraId="7203A625" w14:textId="707931A6" w:rsidR="00FC7242" w:rsidRPr="00FC7242" w:rsidRDefault="00FC7242" w:rsidP="00FC7242">
      <w:pPr>
        <w:numPr>
          <w:ilvl w:val="0"/>
          <w:numId w:val="26"/>
        </w:numPr>
        <w:shd w:val="clear" w:color="auto" w:fill="FFFFFF"/>
        <w:tabs>
          <w:tab w:val="num" w:pos="720"/>
        </w:tabs>
        <w:spacing w:line="360" w:lineRule="auto"/>
        <w:rPr>
          <w:rFonts w:ascii="Aptos" w:eastAsia="Calibri" w:hAnsi="Aptos" w:cs="Times New Roman"/>
        </w:rPr>
      </w:pPr>
      <w:r w:rsidRPr="00FC7242">
        <w:rPr>
          <w:rFonts w:ascii="Aptos" w:eastAsia="Calibri" w:hAnsi="Aptos" w:cs="Times New Roman"/>
        </w:rPr>
        <w:t>Experience working collaboratively with ICT teams, business stakeholders, suppliers, and external bodies to deliver reporting and integration improvements.</w:t>
      </w:r>
    </w:p>
    <w:p w14:paraId="1109CD35" w14:textId="1BCE0F59" w:rsidR="00FC7242" w:rsidRPr="00FC7242" w:rsidRDefault="00FC7242" w:rsidP="00FC7242">
      <w:pPr>
        <w:numPr>
          <w:ilvl w:val="0"/>
          <w:numId w:val="26"/>
        </w:numPr>
        <w:shd w:val="clear" w:color="auto" w:fill="FFFFFF"/>
        <w:tabs>
          <w:tab w:val="num" w:pos="720"/>
        </w:tabs>
        <w:spacing w:line="360" w:lineRule="auto"/>
        <w:rPr>
          <w:rFonts w:ascii="Aptos" w:eastAsia="Calibri" w:hAnsi="Aptos" w:cs="Times New Roman"/>
        </w:rPr>
      </w:pPr>
      <w:r w:rsidRPr="00FC7242">
        <w:rPr>
          <w:rFonts w:ascii="Aptos" w:eastAsia="Calibri" w:hAnsi="Aptos" w:cs="Times New Roman"/>
        </w:rPr>
        <w:t>Experience supporting or defining business requirements for data integration, APIs, and reporting or analytics platforms.</w:t>
      </w:r>
    </w:p>
    <w:p w14:paraId="40123628" w14:textId="4145A673" w:rsidR="00FC7242" w:rsidRPr="00FC7242" w:rsidRDefault="00FC7242" w:rsidP="00FC7242">
      <w:pPr>
        <w:numPr>
          <w:ilvl w:val="0"/>
          <w:numId w:val="26"/>
        </w:numPr>
        <w:shd w:val="clear" w:color="auto" w:fill="FFFFFF"/>
        <w:tabs>
          <w:tab w:val="num" w:pos="720"/>
        </w:tabs>
        <w:spacing w:line="360" w:lineRule="auto"/>
        <w:rPr>
          <w:rFonts w:ascii="Aptos" w:eastAsia="Calibri" w:hAnsi="Aptos" w:cs="Times New Roman"/>
        </w:rPr>
      </w:pPr>
      <w:r w:rsidRPr="00FC7242">
        <w:rPr>
          <w:rFonts w:ascii="Aptos" w:eastAsia="Calibri" w:hAnsi="Aptos" w:cs="Times New Roman"/>
        </w:rPr>
        <w:lastRenderedPageBreak/>
        <w:t>Demonstrated ability to manage competing priorities and deliver structured reporting and insight services in complex environments.</w:t>
      </w:r>
    </w:p>
    <w:p w14:paraId="15B47673" w14:textId="5A87FEEB" w:rsidR="00FC7242" w:rsidRPr="00FC7242" w:rsidRDefault="00FC7242" w:rsidP="00FC7242">
      <w:pPr>
        <w:numPr>
          <w:ilvl w:val="0"/>
          <w:numId w:val="26"/>
        </w:numPr>
        <w:shd w:val="clear" w:color="auto" w:fill="FFFFFF"/>
        <w:tabs>
          <w:tab w:val="num" w:pos="720"/>
        </w:tabs>
        <w:spacing w:line="360" w:lineRule="auto"/>
        <w:rPr>
          <w:rFonts w:ascii="Aptos" w:eastAsia="Calibri" w:hAnsi="Aptos" w:cs="Times New Roman"/>
        </w:rPr>
      </w:pPr>
      <w:r w:rsidRPr="00FC7242">
        <w:rPr>
          <w:rFonts w:ascii="Aptos" w:eastAsia="Calibri" w:hAnsi="Aptos" w:cs="Times New Roman"/>
        </w:rPr>
        <w:t>Experience supporting the use of data for operational and strategic decision</w:t>
      </w:r>
      <w:r w:rsidRPr="00FC7242">
        <w:rPr>
          <w:rFonts w:ascii="Aptos" w:eastAsia="Calibri" w:hAnsi="Aptos" w:cs="Times New Roman"/>
        </w:rPr>
        <w:noBreakHyphen/>
        <w:t>making, service planning, regulatory insight, and research.</w:t>
      </w:r>
    </w:p>
    <w:p w14:paraId="4730CC0E" w14:textId="35BB7222" w:rsidR="00FC7242" w:rsidRPr="00FC7242" w:rsidRDefault="00FC7242" w:rsidP="00FC7242">
      <w:pPr>
        <w:numPr>
          <w:ilvl w:val="0"/>
          <w:numId w:val="26"/>
        </w:numPr>
        <w:shd w:val="clear" w:color="auto" w:fill="FFFFFF"/>
        <w:tabs>
          <w:tab w:val="num" w:pos="720"/>
        </w:tabs>
        <w:spacing w:line="360" w:lineRule="auto"/>
        <w:rPr>
          <w:rFonts w:ascii="Aptos" w:eastAsia="Calibri" w:hAnsi="Aptos" w:cs="Times New Roman"/>
        </w:rPr>
      </w:pPr>
      <w:r w:rsidRPr="00FC7242">
        <w:rPr>
          <w:rFonts w:ascii="Aptos" w:eastAsia="Calibri" w:hAnsi="Aptos" w:cs="Times New Roman"/>
        </w:rPr>
        <w:t>Experience of public</w:t>
      </w:r>
      <w:r w:rsidRPr="00FC7242">
        <w:rPr>
          <w:rFonts w:ascii="Aptos" w:eastAsia="Calibri" w:hAnsi="Aptos" w:cs="Times New Roman"/>
        </w:rPr>
        <w:noBreakHyphen/>
        <w:t>sector procurement, including tendering processes and contract management.</w:t>
      </w:r>
    </w:p>
    <w:p w14:paraId="36110A5B" w14:textId="626DA497" w:rsidR="00FC7242" w:rsidRPr="00FC7242" w:rsidRDefault="00FC7242" w:rsidP="00FC7242">
      <w:pPr>
        <w:numPr>
          <w:ilvl w:val="0"/>
          <w:numId w:val="26"/>
        </w:numPr>
        <w:shd w:val="clear" w:color="auto" w:fill="FFFFFF"/>
        <w:tabs>
          <w:tab w:val="num" w:pos="720"/>
        </w:tabs>
        <w:spacing w:line="360" w:lineRule="auto"/>
        <w:rPr>
          <w:rFonts w:ascii="Aptos" w:eastAsia="Calibri" w:hAnsi="Aptos" w:cs="Times New Roman"/>
        </w:rPr>
      </w:pPr>
      <w:r w:rsidRPr="00FC7242">
        <w:rPr>
          <w:rFonts w:ascii="Aptos" w:eastAsia="Calibri" w:hAnsi="Aptos" w:cs="Times New Roman"/>
        </w:rPr>
        <w:t>Knowledge of current and emerging ICT technologies, with a strong interest in leveraging technology to enhance business effectiveness and service delivery.</w:t>
      </w:r>
    </w:p>
    <w:p w14:paraId="46C713A9" w14:textId="25374C46" w:rsidR="00FC7242" w:rsidRPr="00FC7242" w:rsidRDefault="00FC7242" w:rsidP="00FC7242">
      <w:pPr>
        <w:numPr>
          <w:ilvl w:val="0"/>
          <w:numId w:val="26"/>
        </w:numPr>
        <w:shd w:val="clear" w:color="auto" w:fill="FFFFFF"/>
        <w:tabs>
          <w:tab w:val="num" w:pos="720"/>
        </w:tabs>
        <w:spacing w:line="360" w:lineRule="auto"/>
        <w:rPr>
          <w:rFonts w:ascii="Aptos" w:eastAsia="Calibri" w:hAnsi="Aptos" w:cs="Times New Roman"/>
        </w:rPr>
      </w:pPr>
      <w:r w:rsidRPr="00FC7242">
        <w:rPr>
          <w:rFonts w:ascii="Aptos" w:eastAsia="Calibri" w:hAnsi="Aptos" w:cs="Times New Roman"/>
        </w:rPr>
        <w:t>Experience in IT architecture, particularly the design and implementation of cloud</w:t>
      </w:r>
      <w:r w:rsidRPr="00FC7242">
        <w:rPr>
          <w:rFonts w:ascii="Aptos" w:eastAsia="Calibri" w:hAnsi="Aptos" w:cs="Times New Roman"/>
        </w:rPr>
        <w:noBreakHyphen/>
        <w:t>based PaaS solutions.</w:t>
      </w:r>
    </w:p>
    <w:p w14:paraId="5D97BFC3" w14:textId="77777777" w:rsidR="00FC7242" w:rsidRDefault="00FC7242" w:rsidP="00FC7242">
      <w:pPr>
        <w:numPr>
          <w:ilvl w:val="0"/>
          <w:numId w:val="26"/>
        </w:numPr>
        <w:shd w:val="clear" w:color="auto" w:fill="FFFFFF"/>
        <w:tabs>
          <w:tab w:val="num" w:pos="720"/>
        </w:tabs>
        <w:spacing w:line="360" w:lineRule="auto"/>
        <w:rPr>
          <w:rFonts w:ascii="Aptos" w:eastAsia="Calibri" w:hAnsi="Aptos" w:cs="Times New Roman"/>
        </w:rPr>
      </w:pPr>
      <w:r w:rsidRPr="00FC7242">
        <w:rPr>
          <w:rFonts w:ascii="Aptos" w:eastAsia="Calibri" w:hAnsi="Aptos" w:cs="Times New Roman"/>
        </w:rPr>
        <w:t>Excellent knowledge of Data Protection and GDPR legislation.</w:t>
      </w:r>
    </w:p>
    <w:p w14:paraId="4C33B53F" w14:textId="56CB679B" w:rsidR="00FC7242" w:rsidRDefault="00FC7242" w:rsidP="001D5272">
      <w:pPr>
        <w:numPr>
          <w:ilvl w:val="0"/>
          <w:numId w:val="26"/>
        </w:numPr>
        <w:shd w:val="clear" w:color="auto" w:fill="FFFFFF"/>
        <w:tabs>
          <w:tab w:val="num" w:pos="720"/>
        </w:tabs>
        <w:spacing w:line="360" w:lineRule="auto"/>
        <w:rPr>
          <w:rFonts w:ascii="Aptos" w:eastAsia="Calibri" w:hAnsi="Aptos" w:cs="Times New Roman"/>
        </w:rPr>
      </w:pPr>
      <w:r w:rsidRPr="00FC7242">
        <w:rPr>
          <w:rFonts w:ascii="Aptos" w:eastAsia="Calibri" w:hAnsi="Aptos" w:cs="Times New Roman"/>
        </w:rPr>
        <w:t>Knowledge of cyber</w:t>
      </w:r>
      <w:r w:rsidRPr="00FC7242">
        <w:rPr>
          <w:rFonts w:ascii="Aptos" w:eastAsia="Calibri" w:hAnsi="Aptos" w:cs="Times New Roman"/>
        </w:rPr>
        <w:noBreakHyphen/>
        <w:t>security principles and relevant legislative requirements, including NIS2.</w:t>
      </w:r>
    </w:p>
    <w:p w14:paraId="7EA206EB" w14:textId="77777777" w:rsidR="00D510E9" w:rsidRPr="00D510E9" w:rsidRDefault="00D510E9" w:rsidP="00D510E9">
      <w:pPr>
        <w:shd w:val="clear" w:color="auto" w:fill="FFFFFF"/>
        <w:spacing w:line="360" w:lineRule="auto"/>
        <w:ind w:left="720"/>
        <w:rPr>
          <w:rFonts w:ascii="Aptos" w:eastAsia="Calibri" w:hAnsi="Aptos" w:cs="Times New Roman"/>
        </w:rPr>
      </w:pPr>
    </w:p>
    <w:p w14:paraId="7273453B" w14:textId="5DACE0AA" w:rsidR="001D5272" w:rsidRPr="005A6C3B" w:rsidRDefault="001D5272" w:rsidP="001D5272">
      <w:pPr>
        <w:pStyle w:val="Heading2"/>
      </w:pPr>
      <w:r>
        <w:t>Technical knowledge requirements</w:t>
      </w:r>
    </w:p>
    <w:p w14:paraId="3FDC05F7" w14:textId="77777777" w:rsidR="001D5272" w:rsidRPr="001D5272" w:rsidRDefault="001D5272" w:rsidP="001D5272">
      <w:pPr>
        <w:spacing w:line="360" w:lineRule="auto"/>
        <w:jc w:val="both"/>
        <w:rPr>
          <w:rFonts w:ascii="Aptos" w:eastAsia="Calibri" w:hAnsi="Aptos" w:cs="Calibri"/>
          <w:bCs/>
          <w:noProof/>
          <w:color w:val="333333"/>
          <w:lang w:val="ga-IE" w:eastAsia="en-IE"/>
        </w:rPr>
      </w:pPr>
      <w:r w:rsidRPr="001D5272">
        <w:rPr>
          <w:rFonts w:ascii="Aptos" w:eastAsia="Calibri" w:hAnsi="Aptos" w:cs="Calibri"/>
        </w:rPr>
        <w:t xml:space="preserve">The RTB operates a complicated enterprise application architecture which is completely public cloud based within Microsoft Azure and ServiceNow. </w:t>
      </w:r>
      <w:r w:rsidRPr="001D5272">
        <w:rPr>
          <w:rFonts w:ascii="Aptos" w:eastAsia="Calibri" w:hAnsi="Aptos" w:cs="Calibri"/>
          <w:bCs/>
          <w:noProof/>
          <w:color w:val="333333"/>
          <w:lang w:eastAsia="en-IE"/>
        </w:rPr>
        <w:t>I</w:t>
      </w:r>
      <w:r w:rsidRPr="001D5272">
        <w:rPr>
          <w:rFonts w:ascii="Aptos" w:eastAsia="Calibri" w:hAnsi="Aptos" w:cs="Calibri"/>
          <w:bCs/>
          <w:noProof/>
          <w:color w:val="333333"/>
          <w:lang w:val="ga-IE" w:eastAsia="en-IE"/>
        </w:rPr>
        <w:t xml:space="preserve">t is </w:t>
      </w:r>
      <w:r w:rsidRPr="001D5272">
        <w:rPr>
          <w:rFonts w:ascii="Aptos" w:eastAsia="Calibri" w:hAnsi="Aptos" w:cs="Calibri"/>
          <w:b/>
          <w:noProof/>
          <w:color w:val="333333"/>
          <w:lang w:val="ga-IE" w:eastAsia="en-IE"/>
        </w:rPr>
        <w:t xml:space="preserve">desirable </w:t>
      </w:r>
      <w:r w:rsidRPr="001D5272">
        <w:rPr>
          <w:rFonts w:ascii="Aptos" w:eastAsia="Calibri" w:hAnsi="Aptos" w:cs="Calibri"/>
          <w:bCs/>
          <w:noProof/>
          <w:color w:val="333333"/>
          <w:lang w:val="ga-IE" w:eastAsia="en-IE"/>
        </w:rPr>
        <w:t>that candidates have:</w:t>
      </w:r>
    </w:p>
    <w:p w14:paraId="76DDA98C" w14:textId="5624E97B" w:rsidR="001D5272" w:rsidRPr="001D5272" w:rsidRDefault="00FC7242" w:rsidP="001D5272">
      <w:pPr>
        <w:numPr>
          <w:ilvl w:val="0"/>
          <w:numId w:val="47"/>
        </w:numPr>
        <w:spacing w:line="360" w:lineRule="auto"/>
        <w:jc w:val="both"/>
        <w:rPr>
          <w:rFonts w:ascii="Aptos" w:eastAsia="Times New Roman" w:hAnsi="Aptos" w:cs="Calibri"/>
          <w:lang w:val="en-US"/>
        </w:rPr>
      </w:pPr>
      <w:r>
        <w:rPr>
          <w:rFonts w:ascii="Aptos" w:eastAsia="Times New Roman" w:hAnsi="Aptos" w:cs="Calibri"/>
          <w:lang w:val="en-US"/>
        </w:rPr>
        <w:t>A</w:t>
      </w:r>
      <w:r w:rsidR="001D5272" w:rsidRPr="001D5272">
        <w:rPr>
          <w:rFonts w:ascii="Aptos" w:eastAsia="Times New Roman" w:hAnsi="Aptos" w:cs="Calibri"/>
          <w:lang w:val="en-US"/>
        </w:rPr>
        <w:t xml:space="preserve"> strong understanding of reporting governance, data quality and recognised good practice in information management.</w:t>
      </w:r>
    </w:p>
    <w:p w14:paraId="30BE5FC3" w14:textId="54A3DA0C" w:rsidR="001D5272" w:rsidRPr="001D5272" w:rsidRDefault="00FC7242" w:rsidP="001D5272">
      <w:pPr>
        <w:numPr>
          <w:ilvl w:val="0"/>
          <w:numId w:val="47"/>
        </w:numPr>
        <w:spacing w:line="360" w:lineRule="auto"/>
        <w:jc w:val="both"/>
        <w:rPr>
          <w:rFonts w:ascii="Aptos" w:eastAsia="Times New Roman" w:hAnsi="Aptos" w:cs="Calibri"/>
          <w:lang w:val="en-US"/>
        </w:rPr>
      </w:pPr>
      <w:r>
        <w:rPr>
          <w:rFonts w:ascii="Aptos" w:eastAsia="Times New Roman" w:hAnsi="Aptos" w:cs="Calibri"/>
          <w:lang w:val="en-US"/>
        </w:rPr>
        <w:t>K</w:t>
      </w:r>
      <w:r w:rsidR="001D5272" w:rsidRPr="001D5272">
        <w:rPr>
          <w:rFonts w:ascii="Aptos" w:eastAsia="Times New Roman" w:hAnsi="Aptos" w:cs="Calibri"/>
          <w:lang w:val="en-US"/>
        </w:rPr>
        <w:t>nowledge of business intelligence, information architecture, interoperability, and data sharing principles.</w:t>
      </w:r>
    </w:p>
    <w:p w14:paraId="126C9814" w14:textId="77777777" w:rsidR="001D5272" w:rsidRPr="001D5272" w:rsidRDefault="001D5272" w:rsidP="001D5272">
      <w:pPr>
        <w:numPr>
          <w:ilvl w:val="0"/>
          <w:numId w:val="47"/>
        </w:numPr>
        <w:spacing w:line="360" w:lineRule="auto"/>
        <w:jc w:val="both"/>
        <w:rPr>
          <w:rFonts w:ascii="Aptos" w:eastAsia="Times New Roman" w:hAnsi="Aptos" w:cs="Calibri"/>
          <w:lang w:val="en-US"/>
        </w:rPr>
      </w:pPr>
      <w:r w:rsidRPr="001D5272">
        <w:rPr>
          <w:rFonts w:ascii="Aptos" w:eastAsia="Times New Roman" w:hAnsi="Aptos" w:cs="Calibri"/>
          <w:lang w:val="en-US"/>
        </w:rPr>
        <w:t>Good knowledge and experience of SaaS application delivery</w:t>
      </w:r>
    </w:p>
    <w:p w14:paraId="6B1301BE" w14:textId="77777777" w:rsidR="001D5272" w:rsidRPr="001D5272" w:rsidRDefault="001D5272" w:rsidP="001D5272">
      <w:pPr>
        <w:numPr>
          <w:ilvl w:val="1"/>
          <w:numId w:val="47"/>
        </w:numPr>
        <w:spacing w:line="360" w:lineRule="auto"/>
        <w:jc w:val="both"/>
        <w:rPr>
          <w:rFonts w:ascii="Aptos" w:eastAsia="Times New Roman" w:hAnsi="Aptos" w:cs="Calibri"/>
          <w:lang w:val="en-US" w:eastAsia="en-GB"/>
        </w:rPr>
      </w:pPr>
      <w:r w:rsidRPr="001D5272">
        <w:rPr>
          <w:rFonts w:ascii="Aptos" w:eastAsia="Times New Roman" w:hAnsi="Aptos" w:cs="Calibri"/>
          <w:lang w:val="en-US"/>
        </w:rPr>
        <w:t xml:space="preserve">Specifically, Microsoft Dynamics 365, PowerApps and </w:t>
      </w:r>
      <w:proofErr w:type="gramStart"/>
      <w:r w:rsidRPr="001D5272">
        <w:rPr>
          <w:rFonts w:ascii="Aptos" w:eastAsia="Times New Roman" w:hAnsi="Aptos" w:cs="Calibri"/>
          <w:lang w:val="en-US"/>
        </w:rPr>
        <w:t>the DataVerse</w:t>
      </w:r>
      <w:proofErr w:type="gramEnd"/>
    </w:p>
    <w:p w14:paraId="5336C4FE" w14:textId="77777777" w:rsidR="001D5272" w:rsidRPr="001D5272" w:rsidRDefault="001D5272" w:rsidP="001D5272">
      <w:pPr>
        <w:numPr>
          <w:ilvl w:val="1"/>
          <w:numId w:val="47"/>
        </w:numPr>
        <w:spacing w:line="360" w:lineRule="auto"/>
        <w:jc w:val="both"/>
        <w:rPr>
          <w:rFonts w:ascii="Aptos" w:eastAsia="Times New Roman" w:hAnsi="Aptos" w:cs="Calibri"/>
          <w:lang w:val="en-US" w:eastAsia="en-GB"/>
        </w:rPr>
      </w:pPr>
      <w:r w:rsidRPr="001D5272">
        <w:rPr>
          <w:rFonts w:ascii="Aptos" w:eastAsia="Times New Roman" w:hAnsi="Aptos" w:cs="Calibri"/>
          <w:lang w:val="en-US"/>
        </w:rPr>
        <w:t>ServiceNow Common Data Model</w:t>
      </w:r>
    </w:p>
    <w:p w14:paraId="77301E8F" w14:textId="77777777" w:rsidR="001D5272" w:rsidRPr="001D5272" w:rsidRDefault="001D5272" w:rsidP="001D5272">
      <w:pPr>
        <w:numPr>
          <w:ilvl w:val="1"/>
          <w:numId w:val="47"/>
        </w:numPr>
        <w:spacing w:line="360" w:lineRule="auto"/>
        <w:jc w:val="both"/>
        <w:rPr>
          <w:rFonts w:ascii="Aptos" w:eastAsia="Times New Roman" w:hAnsi="Aptos" w:cs="Calibri"/>
          <w:lang w:val="en-US" w:eastAsia="en-GB"/>
        </w:rPr>
      </w:pPr>
      <w:r w:rsidRPr="001D5272">
        <w:rPr>
          <w:rFonts w:ascii="Aptos" w:eastAsia="Times New Roman" w:hAnsi="Aptos" w:cs="Calibri"/>
          <w:lang w:val="en-US"/>
        </w:rPr>
        <w:t>Genesys Contact Centre technologies</w:t>
      </w:r>
    </w:p>
    <w:p w14:paraId="0C114F6F" w14:textId="77777777" w:rsidR="001D5272" w:rsidRPr="001D5272" w:rsidRDefault="001D5272" w:rsidP="001D5272">
      <w:pPr>
        <w:numPr>
          <w:ilvl w:val="0"/>
          <w:numId w:val="47"/>
        </w:numPr>
        <w:spacing w:line="360" w:lineRule="auto"/>
        <w:jc w:val="both"/>
        <w:rPr>
          <w:rFonts w:ascii="Aptos" w:eastAsia="Times New Roman" w:hAnsi="Aptos" w:cs="Calibri"/>
          <w:lang w:val="en-US" w:eastAsia="en-GB"/>
        </w:rPr>
      </w:pPr>
      <w:r w:rsidRPr="001D5272">
        <w:rPr>
          <w:rFonts w:ascii="Aptos" w:eastAsia="Times New Roman" w:hAnsi="Aptos" w:cs="Calibri"/>
          <w:lang w:val="en-US"/>
        </w:rPr>
        <w:t>Tightly managing the consumption and licensing costs.</w:t>
      </w:r>
    </w:p>
    <w:p w14:paraId="0F2115FE" w14:textId="77777777" w:rsidR="001D5272" w:rsidRPr="001D5272" w:rsidRDefault="001D5272" w:rsidP="001D5272">
      <w:pPr>
        <w:numPr>
          <w:ilvl w:val="0"/>
          <w:numId w:val="47"/>
        </w:numPr>
        <w:spacing w:line="360" w:lineRule="auto"/>
        <w:jc w:val="both"/>
        <w:rPr>
          <w:rFonts w:ascii="Aptos" w:eastAsia="Times New Roman" w:hAnsi="Aptos" w:cs="Calibri"/>
          <w:lang w:val="en-US" w:eastAsia="en-GB"/>
        </w:rPr>
      </w:pPr>
      <w:r w:rsidRPr="001D5272">
        <w:rPr>
          <w:rFonts w:ascii="Aptos" w:eastAsia="Times New Roman" w:hAnsi="Aptos" w:cs="Calibri"/>
          <w:lang w:val="en-US"/>
        </w:rPr>
        <w:t>Good knowledge of PaaS and IaaS systems and their operation</w:t>
      </w:r>
    </w:p>
    <w:p w14:paraId="03555B63" w14:textId="77777777" w:rsidR="001D5272" w:rsidRPr="001D5272" w:rsidRDefault="001D5272" w:rsidP="001D5272">
      <w:pPr>
        <w:numPr>
          <w:ilvl w:val="1"/>
          <w:numId w:val="47"/>
        </w:numPr>
        <w:spacing w:line="360" w:lineRule="auto"/>
        <w:jc w:val="both"/>
        <w:rPr>
          <w:rFonts w:ascii="Aptos" w:eastAsia="Times New Roman" w:hAnsi="Aptos" w:cs="Calibri"/>
          <w:lang w:val="en-US" w:eastAsia="en-GB"/>
        </w:rPr>
      </w:pPr>
      <w:r w:rsidRPr="001D5272">
        <w:rPr>
          <w:rFonts w:ascii="Aptos" w:eastAsia="Times New Roman" w:hAnsi="Aptos" w:cs="Calibri"/>
          <w:lang w:val="en-US"/>
        </w:rPr>
        <w:t>Providing support for legacy systems based on virtual machines.</w:t>
      </w:r>
    </w:p>
    <w:p w14:paraId="7C9F9B96" w14:textId="77777777" w:rsidR="001D5272" w:rsidRPr="001D5272" w:rsidRDefault="001D5272" w:rsidP="001D5272">
      <w:pPr>
        <w:numPr>
          <w:ilvl w:val="1"/>
          <w:numId w:val="47"/>
        </w:numPr>
        <w:spacing w:line="360" w:lineRule="auto"/>
        <w:jc w:val="both"/>
        <w:rPr>
          <w:rFonts w:ascii="Aptos" w:eastAsia="Times New Roman" w:hAnsi="Aptos" w:cs="Calibri"/>
          <w:lang w:val="en-US" w:eastAsia="en-GB"/>
        </w:rPr>
      </w:pPr>
      <w:r w:rsidRPr="001D5272">
        <w:rPr>
          <w:rFonts w:ascii="Aptos" w:eastAsia="Times New Roman" w:hAnsi="Aptos" w:cs="Calibri"/>
          <w:lang w:val="en-US"/>
        </w:rPr>
        <w:t xml:space="preserve">Implanting PaaS solutions where there is no logical SaaS equivalent </w:t>
      </w:r>
      <w:proofErr w:type="gramStart"/>
      <w:r w:rsidRPr="001D5272">
        <w:rPr>
          <w:rFonts w:ascii="Aptos" w:eastAsia="Times New Roman" w:hAnsi="Aptos" w:cs="Calibri"/>
          <w:lang w:val="en-US"/>
        </w:rPr>
        <w:t>e.g.</w:t>
      </w:r>
      <w:proofErr w:type="gramEnd"/>
      <w:r w:rsidRPr="001D5272">
        <w:rPr>
          <w:rFonts w:ascii="Aptos" w:eastAsia="Times New Roman" w:hAnsi="Aptos" w:cs="Calibri"/>
          <w:lang w:val="en-US"/>
        </w:rPr>
        <w:t xml:space="preserve"> Azure SQL for reporting.</w:t>
      </w:r>
    </w:p>
    <w:p w14:paraId="1220B34C" w14:textId="77777777" w:rsidR="001D5272" w:rsidRPr="001D5272" w:rsidRDefault="001D5272" w:rsidP="001D5272">
      <w:pPr>
        <w:numPr>
          <w:ilvl w:val="0"/>
          <w:numId w:val="47"/>
        </w:numPr>
        <w:spacing w:line="360" w:lineRule="auto"/>
        <w:jc w:val="both"/>
        <w:rPr>
          <w:rFonts w:ascii="Aptos" w:eastAsia="Times New Roman" w:hAnsi="Aptos" w:cs="Calibri"/>
          <w:lang w:val="en-US" w:eastAsia="en-GB"/>
        </w:rPr>
      </w:pPr>
      <w:r w:rsidRPr="001D5272">
        <w:rPr>
          <w:rFonts w:ascii="Aptos" w:eastAsia="Times New Roman" w:hAnsi="Aptos" w:cs="Calibri"/>
          <w:lang w:val="en-US"/>
        </w:rPr>
        <w:lastRenderedPageBreak/>
        <w:t>Familiarity with data modelling in an enterprise public sector environment</w:t>
      </w:r>
    </w:p>
    <w:p w14:paraId="0B8B2116" w14:textId="77777777" w:rsidR="001D5272" w:rsidRPr="001D5272" w:rsidRDefault="001D5272" w:rsidP="001D5272">
      <w:pPr>
        <w:numPr>
          <w:ilvl w:val="0"/>
          <w:numId w:val="47"/>
        </w:numPr>
        <w:spacing w:line="360" w:lineRule="auto"/>
        <w:jc w:val="both"/>
        <w:rPr>
          <w:rFonts w:ascii="Aptos" w:eastAsia="Times New Roman" w:hAnsi="Aptos" w:cs="Calibri"/>
          <w:lang w:val="en-US" w:eastAsia="en-GB"/>
        </w:rPr>
      </w:pPr>
      <w:r w:rsidRPr="001D5272">
        <w:rPr>
          <w:rFonts w:ascii="Aptos" w:eastAsia="Times New Roman" w:hAnsi="Aptos" w:cs="Calibri"/>
          <w:lang w:val="en-US"/>
        </w:rPr>
        <w:t>Familiarity with cloud resilience and Disaster Recovery capabilities</w:t>
      </w:r>
    </w:p>
    <w:p w14:paraId="7380FE7D" w14:textId="77777777" w:rsidR="001D5272" w:rsidRPr="001D5272" w:rsidRDefault="001D5272" w:rsidP="001D5272">
      <w:pPr>
        <w:numPr>
          <w:ilvl w:val="0"/>
          <w:numId w:val="47"/>
        </w:numPr>
        <w:spacing w:line="360" w:lineRule="auto"/>
        <w:jc w:val="both"/>
        <w:rPr>
          <w:rFonts w:ascii="Aptos" w:eastAsia="Times New Roman" w:hAnsi="Aptos" w:cs="Calibri"/>
          <w:lang w:val="en-US" w:eastAsia="en-GB"/>
        </w:rPr>
      </w:pPr>
      <w:r w:rsidRPr="001D5272">
        <w:rPr>
          <w:rFonts w:ascii="Aptos" w:eastAsia="Times New Roman" w:hAnsi="Aptos" w:cs="Calibri"/>
          <w:lang w:val="en-US"/>
        </w:rPr>
        <w:t>Experience in rolling out Microsoft Power Platform capability to internal users.</w:t>
      </w:r>
    </w:p>
    <w:p w14:paraId="36AFF5C6" w14:textId="77777777" w:rsidR="001D5272" w:rsidRPr="001D5272" w:rsidRDefault="001D5272" w:rsidP="001D5272">
      <w:pPr>
        <w:numPr>
          <w:ilvl w:val="0"/>
          <w:numId w:val="47"/>
        </w:numPr>
        <w:spacing w:line="360" w:lineRule="auto"/>
        <w:jc w:val="both"/>
        <w:rPr>
          <w:rFonts w:ascii="Aptos" w:eastAsia="Times New Roman" w:hAnsi="Aptos" w:cs="Calibri"/>
          <w:lang w:val="en-US" w:eastAsia="en-GB"/>
        </w:rPr>
      </w:pPr>
      <w:proofErr w:type="gramStart"/>
      <w:r w:rsidRPr="001D5272">
        <w:rPr>
          <w:rFonts w:ascii="Aptos" w:eastAsia="Times New Roman" w:hAnsi="Aptos" w:cs="Calibri"/>
          <w:lang w:val="en-US"/>
        </w:rPr>
        <w:t>Proven ability to</w:t>
      </w:r>
      <w:proofErr w:type="gramEnd"/>
      <w:r w:rsidRPr="001D5272">
        <w:rPr>
          <w:rFonts w:ascii="Aptos" w:eastAsia="Times New Roman" w:hAnsi="Aptos" w:cs="Calibri"/>
          <w:lang w:val="en-US"/>
        </w:rPr>
        <w:t xml:space="preserve"> manage teams delivering business process reengineering in a hybrid agile environment.</w:t>
      </w:r>
    </w:p>
    <w:p w14:paraId="17748A38" w14:textId="77777777" w:rsidR="001D5272" w:rsidRPr="001D5272" w:rsidRDefault="001D5272" w:rsidP="001D5272">
      <w:pPr>
        <w:numPr>
          <w:ilvl w:val="0"/>
          <w:numId w:val="47"/>
        </w:numPr>
        <w:spacing w:line="360" w:lineRule="auto"/>
        <w:jc w:val="both"/>
        <w:rPr>
          <w:rFonts w:ascii="Aptos" w:eastAsia="Times New Roman" w:hAnsi="Aptos" w:cs="Calibri"/>
          <w:lang w:val="en-US" w:eastAsia="en-GB"/>
        </w:rPr>
      </w:pPr>
      <w:r w:rsidRPr="001D5272">
        <w:rPr>
          <w:rFonts w:ascii="Aptos" w:eastAsia="Times New Roman" w:hAnsi="Aptos" w:cs="Calibri"/>
          <w:lang w:val="en-US"/>
        </w:rPr>
        <w:t>Knowledge of Government Networks and how they interconnect people and systems.</w:t>
      </w:r>
    </w:p>
    <w:p w14:paraId="6CE73F49" w14:textId="77777777" w:rsidR="001D5272" w:rsidRPr="001D5272" w:rsidRDefault="001D5272" w:rsidP="001D5272">
      <w:pPr>
        <w:numPr>
          <w:ilvl w:val="0"/>
          <w:numId w:val="47"/>
        </w:numPr>
        <w:spacing w:line="360" w:lineRule="auto"/>
        <w:jc w:val="both"/>
        <w:rPr>
          <w:rFonts w:ascii="Aptos" w:eastAsia="Times New Roman" w:hAnsi="Aptos" w:cs="Calibri"/>
          <w:lang w:val="en-US" w:eastAsia="en-GB"/>
        </w:rPr>
      </w:pPr>
      <w:r w:rsidRPr="001D5272">
        <w:rPr>
          <w:rFonts w:ascii="Aptos" w:eastAsia="Times New Roman" w:hAnsi="Aptos" w:cs="Calibri"/>
          <w:lang w:val="en-US"/>
        </w:rPr>
        <w:t xml:space="preserve">Proven capability of managing cyber security measures in a very secure </w:t>
      </w:r>
      <w:proofErr w:type="gramStart"/>
      <w:r w:rsidRPr="001D5272">
        <w:rPr>
          <w:rFonts w:ascii="Aptos" w:eastAsia="Times New Roman" w:hAnsi="Aptos" w:cs="Calibri"/>
          <w:lang w:val="en-US"/>
        </w:rPr>
        <w:t>environment</w:t>
      </w:r>
      <w:proofErr w:type="gramEnd"/>
    </w:p>
    <w:p w14:paraId="7E73D584" w14:textId="77777777" w:rsidR="001D5272" w:rsidRPr="001D5272" w:rsidRDefault="001D5272" w:rsidP="001D5272">
      <w:pPr>
        <w:numPr>
          <w:ilvl w:val="0"/>
          <w:numId w:val="47"/>
        </w:numPr>
        <w:spacing w:line="360" w:lineRule="auto"/>
        <w:jc w:val="both"/>
        <w:rPr>
          <w:rFonts w:ascii="Aptos" w:eastAsia="Times New Roman" w:hAnsi="Aptos" w:cs="Calibri"/>
          <w:lang w:val="en-US" w:eastAsia="en-GB"/>
        </w:rPr>
      </w:pPr>
      <w:r w:rsidRPr="001D5272">
        <w:rPr>
          <w:rFonts w:ascii="Aptos" w:eastAsia="Times New Roman" w:hAnsi="Aptos" w:cs="Calibri"/>
          <w:lang w:val="en-US"/>
        </w:rPr>
        <w:t>Proficient knowledge of GDPR and relevant EU Data Protection legislation</w:t>
      </w:r>
    </w:p>
    <w:p w14:paraId="3CD32EDA" w14:textId="77777777" w:rsidR="001D5272" w:rsidRPr="001D5272" w:rsidRDefault="001D5272" w:rsidP="001D5272">
      <w:pPr>
        <w:numPr>
          <w:ilvl w:val="0"/>
          <w:numId w:val="47"/>
        </w:numPr>
        <w:spacing w:line="360" w:lineRule="auto"/>
        <w:jc w:val="both"/>
        <w:rPr>
          <w:rFonts w:ascii="Aptos" w:eastAsia="Times New Roman" w:hAnsi="Aptos" w:cs="Calibri"/>
          <w:lang w:val="en-US" w:eastAsia="en-GB"/>
        </w:rPr>
      </w:pPr>
      <w:r w:rsidRPr="001D5272">
        <w:rPr>
          <w:rFonts w:ascii="Aptos" w:eastAsia="Times New Roman" w:hAnsi="Aptos" w:cs="Calibri"/>
          <w:lang w:val="en-US"/>
        </w:rPr>
        <w:t>Good working knowledge of networks, firewalls, web application firewalls, load balancers and other devices and services required to deliver secure access for users and the general public to the ICT services they require.</w:t>
      </w:r>
    </w:p>
    <w:p w14:paraId="0CB92B74" w14:textId="77777777" w:rsidR="001D5272" w:rsidRPr="001D5272" w:rsidRDefault="001D5272" w:rsidP="001D5272">
      <w:pPr>
        <w:numPr>
          <w:ilvl w:val="0"/>
          <w:numId w:val="47"/>
        </w:numPr>
        <w:spacing w:line="360" w:lineRule="auto"/>
        <w:jc w:val="both"/>
        <w:rPr>
          <w:rFonts w:ascii="Aptos" w:eastAsia="Times New Roman" w:hAnsi="Aptos" w:cs="Calibri"/>
          <w:lang w:val="en-US" w:eastAsia="en-GB"/>
        </w:rPr>
      </w:pPr>
      <w:proofErr w:type="gramStart"/>
      <w:r w:rsidRPr="001D5272">
        <w:rPr>
          <w:rFonts w:ascii="Aptos" w:eastAsia="Times New Roman" w:hAnsi="Aptos" w:cs="Calibri"/>
          <w:lang w:val="en-US"/>
        </w:rPr>
        <w:t>Proven ability to</w:t>
      </w:r>
      <w:proofErr w:type="gramEnd"/>
      <w:r w:rsidRPr="001D5272">
        <w:rPr>
          <w:rFonts w:ascii="Aptos" w:eastAsia="Times New Roman" w:hAnsi="Aptos" w:cs="Calibri"/>
          <w:lang w:val="en-US"/>
        </w:rPr>
        <w:t xml:space="preserve"> implement highly secure systems in a modern cloud first enterprise architecture.</w:t>
      </w:r>
    </w:p>
    <w:p w14:paraId="1CE8ED2E" w14:textId="77777777" w:rsidR="00FF648F" w:rsidRDefault="00FF648F" w:rsidP="00435ABB">
      <w:pPr>
        <w:spacing w:line="276" w:lineRule="auto"/>
        <w:rPr>
          <w:rFonts w:ascii="Aptos" w:hAnsi="Aptos"/>
          <w:color w:val="000000" w:themeColor="text1"/>
        </w:rPr>
      </w:pPr>
    </w:p>
    <w:p w14:paraId="2BAC3CB1" w14:textId="77777777" w:rsidR="00EC5A34" w:rsidRPr="005A6C3B" w:rsidRDefault="00EC5A34" w:rsidP="005A6C3B">
      <w:pPr>
        <w:spacing w:line="276" w:lineRule="auto"/>
        <w:ind w:left="284"/>
        <w:rPr>
          <w:rFonts w:ascii="Aptos" w:hAnsi="Aptos"/>
          <w:color w:val="000000" w:themeColor="text1"/>
        </w:rPr>
      </w:pPr>
    </w:p>
    <w:p w14:paraId="64BDB61E" w14:textId="696E787F" w:rsidR="00971AC0" w:rsidRPr="005A6C3B" w:rsidRDefault="00971AC0" w:rsidP="0075108E">
      <w:pPr>
        <w:pStyle w:val="Heading1"/>
        <w:numPr>
          <w:ilvl w:val="0"/>
          <w:numId w:val="24"/>
        </w:numPr>
      </w:pPr>
      <w:bookmarkStart w:id="4" w:name="_Key_terms_and"/>
      <w:bookmarkEnd w:id="4"/>
      <w:r w:rsidRPr="005A6C3B">
        <w:t>Key terms and conditions for this role</w:t>
      </w:r>
    </w:p>
    <w:p w14:paraId="5D00995A" w14:textId="77777777" w:rsidR="00971AC0" w:rsidRPr="005A6C3B" w:rsidRDefault="00971AC0" w:rsidP="005A6C3B">
      <w:pPr>
        <w:spacing w:line="276" w:lineRule="auto"/>
        <w:ind w:left="284"/>
        <w:rPr>
          <w:rFonts w:ascii="Aptos" w:hAnsi="Aptos"/>
          <w:color w:val="000000" w:themeColor="text1"/>
        </w:rPr>
      </w:pPr>
    </w:p>
    <w:p w14:paraId="7B080695" w14:textId="77777777" w:rsidR="00971AC0" w:rsidRPr="005A6C3B" w:rsidRDefault="00971AC0" w:rsidP="005A6C3B">
      <w:pPr>
        <w:spacing w:line="276" w:lineRule="auto"/>
        <w:rPr>
          <w:rFonts w:ascii="Aptos" w:hAnsi="Aptos"/>
          <w:color w:val="000000" w:themeColor="text1"/>
        </w:rPr>
      </w:pPr>
      <w:r w:rsidRPr="005A6C3B">
        <w:rPr>
          <w:rFonts w:ascii="Aptos" w:hAnsi="Aptos"/>
          <w:color w:val="000000" w:themeColor="text1"/>
        </w:rPr>
        <w:t>Below is an overview of the key terms and conditions for this role. If you are successful in this competition, your full terms and conditions will be set out in your employment contract.</w:t>
      </w:r>
    </w:p>
    <w:p w14:paraId="6D16E2A1" w14:textId="77777777" w:rsidR="00B133D0" w:rsidRPr="005A6C3B" w:rsidRDefault="00B133D0" w:rsidP="005A6C3B">
      <w:pPr>
        <w:spacing w:line="276" w:lineRule="auto"/>
        <w:rPr>
          <w:rFonts w:ascii="Aptos" w:hAnsi="Aptos"/>
          <w:color w:val="000000" w:themeColor="text1"/>
        </w:rPr>
      </w:pPr>
    </w:p>
    <w:p w14:paraId="3172F30C" w14:textId="77777777" w:rsidR="00971AC0" w:rsidRPr="005A6C3B" w:rsidRDefault="00971AC0" w:rsidP="00A051B4">
      <w:pPr>
        <w:pStyle w:val="Heading2"/>
      </w:pPr>
      <w:r w:rsidRPr="005A6C3B">
        <w:t>Panel, term and probation period</w:t>
      </w:r>
    </w:p>
    <w:p w14:paraId="1648B684" w14:textId="0EE47837" w:rsidR="00971AC0" w:rsidRPr="00277667" w:rsidRDefault="00971AC0" w:rsidP="00277667">
      <w:pPr>
        <w:spacing w:line="360" w:lineRule="auto"/>
        <w:jc w:val="both"/>
        <w:rPr>
          <w:rFonts w:ascii="Aptos" w:hAnsi="Aptos" w:cstheme="minorHAnsi"/>
        </w:rPr>
      </w:pPr>
      <w:r w:rsidRPr="005A6C3B">
        <w:rPr>
          <w:rFonts w:ascii="Aptos" w:hAnsi="Aptos"/>
          <w:color w:val="000000" w:themeColor="text1"/>
        </w:rPr>
        <w:t xml:space="preserve">At </w:t>
      </w:r>
      <w:r w:rsidRPr="00277667">
        <w:rPr>
          <w:rFonts w:ascii="Aptos" w:hAnsi="Aptos" w:cstheme="minorHAnsi"/>
        </w:rPr>
        <w:t xml:space="preserve">the end of this competition process, the RTB will form a panel for the post of </w:t>
      </w:r>
      <w:r w:rsidR="0017017E">
        <w:rPr>
          <w:rFonts w:ascii="Aptos" w:hAnsi="Aptos" w:cstheme="minorHAnsi"/>
        </w:rPr>
        <w:t>Head of ICT – Reporting</w:t>
      </w:r>
      <w:r w:rsidR="00FA2E76">
        <w:rPr>
          <w:rFonts w:ascii="Aptos" w:hAnsi="Aptos" w:cstheme="minorHAnsi"/>
        </w:rPr>
        <w:t xml:space="preserve">, </w:t>
      </w:r>
      <w:r w:rsidR="0017017E">
        <w:rPr>
          <w:rFonts w:ascii="Aptos" w:hAnsi="Aptos" w:cstheme="minorHAnsi"/>
        </w:rPr>
        <w:t>Insights and Integration (Assistant Principal Officer)</w:t>
      </w:r>
      <w:r w:rsidRPr="00277667">
        <w:rPr>
          <w:rFonts w:ascii="Aptos" w:hAnsi="Aptos" w:cstheme="minorHAnsi"/>
        </w:rPr>
        <w:t xml:space="preserve">. We may fill current and future, permanent and specified or fixed-term </w:t>
      </w:r>
      <w:r w:rsidR="0017017E">
        <w:rPr>
          <w:rFonts w:ascii="Aptos" w:hAnsi="Aptos" w:cstheme="minorHAnsi"/>
        </w:rPr>
        <w:t>Head of ICT – Reporting Insights and Integration (Assistant Principal Officer)</w:t>
      </w:r>
      <w:r w:rsidR="00632DD1">
        <w:rPr>
          <w:rFonts w:ascii="Aptos" w:hAnsi="Aptos" w:cstheme="minorHAnsi"/>
        </w:rPr>
        <w:t xml:space="preserve"> </w:t>
      </w:r>
      <w:r w:rsidRPr="00277667">
        <w:rPr>
          <w:rFonts w:ascii="Aptos" w:hAnsi="Aptos" w:cstheme="minorHAnsi"/>
        </w:rPr>
        <w:t>vacancies from this panel.</w:t>
      </w:r>
    </w:p>
    <w:p w14:paraId="7E8EB227" w14:textId="77777777" w:rsidR="00971AC0" w:rsidRPr="00277667" w:rsidRDefault="00971AC0" w:rsidP="00277667">
      <w:pPr>
        <w:spacing w:line="360" w:lineRule="auto"/>
        <w:jc w:val="both"/>
        <w:rPr>
          <w:rFonts w:ascii="Aptos" w:hAnsi="Aptos" w:cstheme="minorHAnsi"/>
        </w:rPr>
      </w:pPr>
    </w:p>
    <w:p w14:paraId="435577F5" w14:textId="2E5C1433" w:rsidR="00971AC0" w:rsidRPr="00277667" w:rsidRDefault="00971AC0" w:rsidP="00277667">
      <w:pPr>
        <w:spacing w:line="360" w:lineRule="auto"/>
        <w:jc w:val="both"/>
        <w:rPr>
          <w:rFonts w:ascii="Aptos" w:hAnsi="Aptos" w:cstheme="minorHAnsi"/>
        </w:rPr>
      </w:pPr>
      <w:r w:rsidRPr="00277667">
        <w:rPr>
          <w:rFonts w:ascii="Aptos" w:hAnsi="Aptos" w:cstheme="minorHAnsi"/>
        </w:rPr>
        <w:t xml:space="preserve">The panel will include all successful applicants in order of merit. The panel will be </w:t>
      </w:r>
      <w:proofErr w:type="gramStart"/>
      <w:r w:rsidRPr="00277667">
        <w:rPr>
          <w:rFonts w:ascii="Aptos" w:hAnsi="Aptos" w:cstheme="minorHAnsi"/>
        </w:rPr>
        <w:t>remain</w:t>
      </w:r>
      <w:proofErr w:type="gramEnd"/>
      <w:r w:rsidRPr="00277667">
        <w:rPr>
          <w:rFonts w:ascii="Aptos" w:hAnsi="Aptos" w:cstheme="minorHAnsi"/>
        </w:rPr>
        <w:t xml:space="preserve"> in place for 12 months from the date it is established. If you are appointed from the panel, this can be on a permanent or fixed-term basis as a public servant. We reserve the right </w:t>
      </w:r>
      <w:r w:rsidRPr="00277667">
        <w:rPr>
          <w:rFonts w:ascii="Aptos" w:hAnsi="Aptos" w:cstheme="minorHAnsi"/>
        </w:rPr>
        <w:lastRenderedPageBreak/>
        <w:t>not to use this panel to fill a</w:t>
      </w:r>
      <w:r w:rsidR="00051F88">
        <w:rPr>
          <w:rFonts w:ascii="Aptos" w:hAnsi="Aptos" w:cstheme="minorHAnsi"/>
        </w:rPr>
        <w:t xml:space="preserve"> </w:t>
      </w:r>
      <w:r w:rsidR="0017017E">
        <w:rPr>
          <w:rFonts w:ascii="Aptos" w:hAnsi="Aptos" w:cstheme="minorHAnsi"/>
        </w:rPr>
        <w:t>Head of ICT – Reporting Insights and Integration (Assistant Principal Officer)</w:t>
      </w:r>
      <w:r w:rsidR="0096452C">
        <w:rPr>
          <w:rFonts w:ascii="Aptos" w:hAnsi="Aptos" w:cstheme="minorHAnsi"/>
        </w:rPr>
        <w:t xml:space="preserve"> </w:t>
      </w:r>
      <w:r w:rsidRPr="00277667">
        <w:rPr>
          <w:rFonts w:ascii="Aptos" w:hAnsi="Aptos" w:cstheme="minorHAnsi"/>
        </w:rPr>
        <w:t>role where a post requires specific skills. Any appointment is subject to successfully passing your probation period</w:t>
      </w:r>
      <w:r w:rsidR="0096452C">
        <w:rPr>
          <w:rFonts w:ascii="Aptos" w:hAnsi="Aptos" w:cstheme="minorHAnsi"/>
        </w:rPr>
        <w:t xml:space="preserve"> (standard probation period is 10 months)</w:t>
      </w:r>
      <w:r w:rsidRPr="00277667">
        <w:rPr>
          <w:rFonts w:ascii="Aptos" w:hAnsi="Aptos" w:cstheme="minorHAnsi"/>
        </w:rPr>
        <w:t>. In certain situations, the RTB can extend your probationary period.</w:t>
      </w:r>
    </w:p>
    <w:p w14:paraId="40E7BA29" w14:textId="77777777" w:rsidR="00971AC0" w:rsidRPr="00277667" w:rsidRDefault="00971AC0" w:rsidP="00277667">
      <w:pPr>
        <w:spacing w:line="360" w:lineRule="auto"/>
        <w:jc w:val="both"/>
        <w:rPr>
          <w:rFonts w:ascii="Aptos" w:hAnsi="Aptos" w:cstheme="minorHAnsi"/>
        </w:rPr>
      </w:pPr>
    </w:p>
    <w:p w14:paraId="14DD8DAA" w14:textId="77777777" w:rsidR="00971AC0" w:rsidRPr="005A6C3B" w:rsidRDefault="00971AC0" w:rsidP="00277667">
      <w:pPr>
        <w:spacing w:line="360" w:lineRule="auto"/>
        <w:jc w:val="both"/>
        <w:rPr>
          <w:rFonts w:ascii="Aptos" w:hAnsi="Aptos"/>
          <w:color w:val="000000" w:themeColor="text1"/>
        </w:rPr>
      </w:pPr>
      <w:r w:rsidRPr="00277667">
        <w:rPr>
          <w:rFonts w:ascii="Aptos" w:hAnsi="Aptos"/>
          <w:color w:val="000000" w:themeColor="text1"/>
        </w:rPr>
        <w:t>During your probation period, your line manager will review your performance</w:t>
      </w:r>
      <w:r w:rsidRPr="005A6C3B">
        <w:rPr>
          <w:rFonts w:ascii="Aptos" w:hAnsi="Aptos"/>
          <w:color w:val="000000" w:themeColor="text1"/>
        </w:rPr>
        <w:t xml:space="preserve"> to determine if you have:</w:t>
      </w:r>
    </w:p>
    <w:p w14:paraId="12907346" w14:textId="77777777" w:rsidR="00971AC0" w:rsidRPr="00277667" w:rsidRDefault="00971AC0" w:rsidP="0075108E">
      <w:pPr>
        <w:pStyle w:val="ListParagraph"/>
        <w:numPr>
          <w:ilvl w:val="0"/>
          <w:numId w:val="27"/>
        </w:numPr>
        <w:spacing w:line="360" w:lineRule="auto"/>
        <w:jc w:val="both"/>
        <w:rPr>
          <w:rFonts w:ascii="Aptos" w:hAnsi="Aptos"/>
          <w:color w:val="000000" w:themeColor="text1"/>
        </w:rPr>
      </w:pPr>
      <w:r w:rsidRPr="00277667">
        <w:rPr>
          <w:rFonts w:ascii="Aptos" w:hAnsi="Aptos"/>
          <w:color w:val="000000" w:themeColor="text1"/>
        </w:rPr>
        <w:t>Performed in a satisfactory manner; and</w:t>
      </w:r>
    </w:p>
    <w:p w14:paraId="4AA306F7" w14:textId="77777777" w:rsidR="00971AC0" w:rsidRPr="00277667" w:rsidRDefault="00971AC0" w:rsidP="0075108E">
      <w:pPr>
        <w:pStyle w:val="ListParagraph"/>
        <w:numPr>
          <w:ilvl w:val="0"/>
          <w:numId w:val="27"/>
        </w:numPr>
        <w:spacing w:line="360" w:lineRule="auto"/>
        <w:jc w:val="both"/>
        <w:rPr>
          <w:rFonts w:ascii="Aptos" w:hAnsi="Aptos"/>
          <w:color w:val="000000" w:themeColor="text1"/>
        </w:rPr>
      </w:pPr>
      <w:r w:rsidRPr="00277667">
        <w:rPr>
          <w:rFonts w:ascii="Aptos" w:hAnsi="Aptos"/>
          <w:color w:val="000000" w:themeColor="text1"/>
        </w:rPr>
        <w:t>Been satisfactory in general conduct.</w:t>
      </w:r>
    </w:p>
    <w:p w14:paraId="6B4F16F5" w14:textId="77777777" w:rsidR="00971AC0" w:rsidRPr="005A6C3B" w:rsidRDefault="00971AC0" w:rsidP="005A6C3B">
      <w:pPr>
        <w:spacing w:line="276" w:lineRule="auto"/>
        <w:rPr>
          <w:rFonts w:ascii="Aptos" w:hAnsi="Aptos"/>
          <w:color w:val="000000" w:themeColor="text1"/>
        </w:rPr>
      </w:pPr>
    </w:p>
    <w:p w14:paraId="54309E0D" w14:textId="77777777" w:rsidR="00971AC0" w:rsidRPr="00277667" w:rsidRDefault="00971AC0" w:rsidP="00277667">
      <w:pPr>
        <w:spacing w:line="360" w:lineRule="auto"/>
        <w:jc w:val="both"/>
        <w:rPr>
          <w:rFonts w:ascii="Aptos" w:hAnsi="Aptos" w:cstheme="minorHAnsi"/>
        </w:rPr>
      </w:pPr>
      <w:r w:rsidRPr="00277667">
        <w:rPr>
          <w:rFonts w:ascii="Aptos" w:hAnsi="Aptos" w:cstheme="minorHAnsi"/>
        </w:rPr>
        <w:t xml:space="preserve">The RTB will decide if you have passed your probation based on your performance against the criteria above. We will explain our probation process in more detail to successful candidates when they begin work with the RTB. </w:t>
      </w:r>
    </w:p>
    <w:p w14:paraId="682C4C09" w14:textId="77777777" w:rsidR="00971AC0" w:rsidRPr="00277667" w:rsidRDefault="00971AC0" w:rsidP="00277667">
      <w:pPr>
        <w:spacing w:line="360" w:lineRule="auto"/>
        <w:jc w:val="both"/>
        <w:rPr>
          <w:rFonts w:ascii="Aptos" w:hAnsi="Aptos" w:cstheme="minorHAnsi"/>
        </w:rPr>
      </w:pPr>
    </w:p>
    <w:p w14:paraId="40D132C3" w14:textId="251D6B21" w:rsidR="00971AC0" w:rsidRDefault="00971AC0" w:rsidP="000C49CE">
      <w:pPr>
        <w:spacing w:line="360" w:lineRule="auto"/>
        <w:jc w:val="both"/>
        <w:rPr>
          <w:rFonts w:ascii="Aptos" w:hAnsi="Aptos" w:cstheme="minorHAnsi"/>
        </w:rPr>
      </w:pPr>
      <w:r w:rsidRPr="00277667">
        <w:rPr>
          <w:rFonts w:ascii="Aptos" w:hAnsi="Aptos" w:cstheme="minorHAnsi"/>
        </w:rPr>
        <w:t>Notwithstanding the paragraphs in this section, your probation period can be ended at any time before the end of your contract term by you, or by the RTB, in line with the Minimum Notice and Terms of Employment Acts 1973 to 2005.</w:t>
      </w:r>
    </w:p>
    <w:p w14:paraId="2E705C08" w14:textId="77777777" w:rsidR="00632DD1" w:rsidRPr="000C49CE" w:rsidRDefault="00632DD1" w:rsidP="000C49CE">
      <w:pPr>
        <w:spacing w:line="360" w:lineRule="auto"/>
        <w:jc w:val="both"/>
        <w:rPr>
          <w:rFonts w:ascii="Aptos" w:hAnsi="Aptos" w:cstheme="minorHAnsi"/>
        </w:rPr>
      </w:pPr>
    </w:p>
    <w:p w14:paraId="34953D5B" w14:textId="77777777" w:rsidR="00971AC0" w:rsidRPr="005A6C3B" w:rsidRDefault="00971AC0" w:rsidP="00A051B4">
      <w:pPr>
        <w:pStyle w:val="Heading2"/>
      </w:pPr>
      <w:r w:rsidRPr="005A6C3B">
        <w:t>Location</w:t>
      </w:r>
    </w:p>
    <w:p w14:paraId="3AD3B920" w14:textId="77777777" w:rsidR="009803E7" w:rsidRDefault="009803E7" w:rsidP="009803E7">
      <w:pPr>
        <w:spacing w:line="360" w:lineRule="auto"/>
        <w:jc w:val="both"/>
        <w:rPr>
          <w:rFonts w:ascii="Aptos" w:hAnsi="Aptos"/>
          <w:color w:val="000000" w:themeColor="text1"/>
        </w:rPr>
      </w:pPr>
      <w:r w:rsidRPr="005A6C3B">
        <w:rPr>
          <w:rFonts w:ascii="Aptos" w:hAnsi="Aptos"/>
          <w:color w:val="000000" w:themeColor="text1"/>
        </w:rPr>
        <w:t xml:space="preserve">Your usual place of work will be at RTB offices in O’Connell Bridge House, D’Olier Street, Dublin 2.  </w:t>
      </w:r>
    </w:p>
    <w:p w14:paraId="6771D764" w14:textId="77777777" w:rsidR="009803E7" w:rsidRDefault="009803E7" w:rsidP="009803E7">
      <w:pPr>
        <w:spacing w:line="360" w:lineRule="auto"/>
        <w:jc w:val="both"/>
        <w:rPr>
          <w:rFonts w:ascii="Aptos" w:hAnsi="Aptos"/>
          <w:color w:val="000000" w:themeColor="text1"/>
        </w:rPr>
      </w:pPr>
    </w:p>
    <w:p w14:paraId="1560FE35" w14:textId="77777777" w:rsidR="009803E7" w:rsidRDefault="009803E7" w:rsidP="009803E7">
      <w:pPr>
        <w:spacing w:line="360" w:lineRule="auto"/>
        <w:jc w:val="both"/>
        <w:rPr>
          <w:rFonts w:ascii="Aptos" w:hAnsi="Aptos"/>
          <w:color w:val="000000" w:themeColor="text1"/>
        </w:rPr>
      </w:pPr>
      <w:r w:rsidRPr="009B4F6C">
        <w:rPr>
          <w:rFonts w:ascii="Aptos" w:hAnsi="Aptos"/>
          <w:color w:val="000000" w:themeColor="text1"/>
        </w:rPr>
        <w:t xml:space="preserve">Under the RTB’s Blended Working Policy, all employees are required to attend the RTB office at least </w:t>
      </w:r>
      <w:r w:rsidRPr="001064CC">
        <w:rPr>
          <w:rFonts w:ascii="Aptos" w:hAnsi="Aptos"/>
          <w:color w:val="000000" w:themeColor="text1"/>
        </w:rPr>
        <w:t>two days</w:t>
      </w:r>
      <w:r w:rsidRPr="009B4F6C">
        <w:rPr>
          <w:rFonts w:ascii="Aptos" w:hAnsi="Aptos"/>
          <w:color w:val="000000" w:themeColor="text1"/>
        </w:rPr>
        <w:t xml:space="preserve"> per week</w:t>
      </w:r>
      <w:r>
        <w:rPr>
          <w:rFonts w:ascii="Aptos" w:hAnsi="Aptos"/>
          <w:color w:val="000000" w:themeColor="text1"/>
        </w:rPr>
        <w:t xml:space="preserve">. Currently all staff members (who are not on annual leave or any other type of approved leave) </w:t>
      </w:r>
      <w:r w:rsidRPr="009B4F6C">
        <w:rPr>
          <w:rFonts w:ascii="Aptos" w:hAnsi="Aptos"/>
          <w:color w:val="000000" w:themeColor="text1"/>
        </w:rPr>
        <w:t>must</w:t>
      </w:r>
      <w:r>
        <w:rPr>
          <w:rFonts w:ascii="Aptos" w:hAnsi="Aptos"/>
          <w:color w:val="000000" w:themeColor="text1"/>
        </w:rPr>
        <w:t xml:space="preserve"> attend the office on</w:t>
      </w:r>
      <w:r w:rsidRPr="009B4F6C">
        <w:rPr>
          <w:rFonts w:ascii="Aptos" w:hAnsi="Aptos"/>
          <w:color w:val="000000" w:themeColor="text1"/>
        </w:rPr>
        <w:t xml:space="preserve"> Wednesday</w:t>
      </w:r>
      <w:r>
        <w:rPr>
          <w:rFonts w:ascii="Aptos" w:hAnsi="Aptos"/>
          <w:color w:val="000000" w:themeColor="text1"/>
        </w:rPr>
        <w:t>s</w:t>
      </w:r>
      <w:r w:rsidRPr="009B4F6C">
        <w:rPr>
          <w:rFonts w:ascii="Aptos" w:hAnsi="Aptos"/>
          <w:color w:val="000000" w:themeColor="text1"/>
        </w:rPr>
        <w:t>,</w:t>
      </w:r>
      <w:r>
        <w:rPr>
          <w:rFonts w:ascii="Aptos" w:hAnsi="Aptos"/>
          <w:color w:val="000000" w:themeColor="text1"/>
        </w:rPr>
        <w:t xml:space="preserve"> which is the RTB’s </w:t>
      </w:r>
      <w:r w:rsidRPr="009B4F6C">
        <w:rPr>
          <w:rFonts w:ascii="Aptos" w:hAnsi="Aptos"/>
          <w:color w:val="000000" w:themeColor="text1"/>
        </w:rPr>
        <w:t>core on</w:t>
      </w:r>
      <w:r w:rsidRPr="009B4F6C">
        <w:rPr>
          <w:rFonts w:ascii="Cambria Math" w:hAnsi="Cambria Math" w:cs="Cambria Math"/>
          <w:color w:val="000000" w:themeColor="text1"/>
        </w:rPr>
        <w:t>‑</w:t>
      </w:r>
      <w:r w:rsidRPr="009B4F6C">
        <w:rPr>
          <w:rFonts w:ascii="Aptos" w:hAnsi="Aptos"/>
          <w:color w:val="000000" w:themeColor="text1"/>
        </w:rPr>
        <w:t>site working day.</w:t>
      </w:r>
    </w:p>
    <w:p w14:paraId="4504F9CA" w14:textId="77777777" w:rsidR="009803E7" w:rsidRDefault="009803E7" w:rsidP="009803E7">
      <w:pPr>
        <w:spacing w:line="360" w:lineRule="auto"/>
        <w:jc w:val="both"/>
        <w:rPr>
          <w:rFonts w:ascii="Aptos" w:hAnsi="Aptos"/>
          <w:color w:val="000000" w:themeColor="text1"/>
        </w:rPr>
      </w:pPr>
    </w:p>
    <w:p w14:paraId="6AEF9F9C" w14:textId="77777777" w:rsidR="009803E7" w:rsidRDefault="009803E7" w:rsidP="009803E7">
      <w:pPr>
        <w:spacing w:line="360" w:lineRule="auto"/>
        <w:jc w:val="both"/>
        <w:rPr>
          <w:rFonts w:ascii="Aptos" w:hAnsi="Aptos"/>
          <w:color w:val="000000" w:themeColor="text1"/>
        </w:rPr>
      </w:pPr>
      <w:r w:rsidRPr="009B4F6C">
        <w:rPr>
          <w:rFonts w:ascii="Aptos" w:hAnsi="Aptos"/>
          <w:color w:val="000000" w:themeColor="text1"/>
        </w:rPr>
        <w:t>The second required day in the office will be agreed with your line manager, based on role requirements and business need. Additional in</w:t>
      </w:r>
      <w:r w:rsidRPr="009B4F6C">
        <w:rPr>
          <w:rFonts w:ascii="Cambria Math" w:hAnsi="Cambria Math" w:cs="Cambria Math"/>
          <w:color w:val="000000" w:themeColor="text1"/>
        </w:rPr>
        <w:t>‑</w:t>
      </w:r>
      <w:r w:rsidRPr="009B4F6C">
        <w:rPr>
          <w:rFonts w:ascii="Aptos" w:hAnsi="Aptos"/>
          <w:color w:val="000000" w:themeColor="text1"/>
        </w:rPr>
        <w:t xml:space="preserve">person attendance may also be required depending on role and business need. </w:t>
      </w:r>
    </w:p>
    <w:p w14:paraId="05CB0CBA" w14:textId="77777777" w:rsidR="009803E7" w:rsidRPr="009B4F6C" w:rsidRDefault="009803E7" w:rsidP="009803E7">
      <w:pPr>
        <w:spacing w:line="360" w:lineRule="auto"/>
        <w:jc w:val="both"/>
        <w:rPr>
          <w:rFonts w:ascii="Aptos" w:hAnsi="Aptos"/>
          <w:color w:val="000000" w:themeColor="text1"/>
        </w:rPr>
      </w:pPr>
    </w:p>
    <w:p w14:paraId="59B3E228" w14:textId="77777777" w:rsidR="009803E7" w:rsidRDefault="009803E7" w:rsidP="009803E7">
      <w:pPr>
        <w:spacing w:line="360" w:lineRule="auto"/>
        <w:jc w:val="both"/>
        <w:rPr>
          <w:rFonts w:ascii="Aptos" w:hAnsi="Aptos"/>
          <w:b/>
          <w:bCs/>
          <w:i/>
          <w:iCs/>
          <w:color w:val="000000" w:themeColor="text1"/>
        </w:rPr>
      </w:pPr>
      <w:r w:rsidRPr="001064CC">
        <w:rPr>
          <w:rFonts w:ascii="Aptos" w:hAnsi="Aptos"/>
          <w:b/>
          <w:bCs/>
          <w:i/>
          <w:iCs/>
          <w:color w:val="000000" w:themeColor="text1"/>
          <w:highlight w:val="yellow"/>
        </w:rPr>
        <w:lastRenderedPageBreak/>
        <w:t>* During the probation period (usually 10 months in duration), employees are required to attend the RTB office a minimum of three days per week, including Wednesdays, with the remaining days agreed with your line manager.</w:t>
      </w:r>
    </w:p>
    <w:p w14:paraId="64F80746" w14:textId="77777777" w:rsidR="009803E7" w:rsidRPr="009E375F" w:rsidRDefault="009803E7" w:rsidP="009803E7">
      <w:pPr>
        <w:spacing w:line="360" w:lineRule="auto"/>
        <w:rPr>
          <w:rFonts w:ascii="Aptos" w:hAnsi="Aptos"/>
          <w:color w:val="000000" w:themeColor="text1"/>
        </w:rPr>
      </w:pPr>
    </w:p>
    <w:p w14:paraId="1BF14440" w14:textId="34B317CC" w:rsidR="00971AC0" w:rsidRDefault="009803E7" w:rsidP="009803E7">
      <w:pPr>
        <w:spacing w:line="360" w:lineRule="auto"/>
        <w:jc w:val="both"/>
        <w:rPr>
          <w:rFonts w:ascii="Aptos" w:hAnsi="Aptos"/>
          <w:color w:val="000000" w:themeColor="text1"/>
        </w:rPr>
      </w:pPr>
      <w:r w:rsidRPr="009E375F">
        <w:rPr>
          <w:rFonts w:ascii="Aptos" w:hAnsi="Aptos"/>
          <w:color w:val="000000" w:themeColor="text1"/>
        </w:rPr>
        <w:t>The RTB’s Blended Working Policy is currently under review. Core days etc. may be subject to change in the future.</w:t>
      </w:r>
    </w:p>
    <w:p w14:paraId="55F6979C" w14:textId="77777777" w:rsidR="00FF648F" w:rsidRPr="005A6C3B" w:rsidRDefault="00FF648F" w:rsidP="005A6C3B">
      <w:pPr>
        <w:spacing w:line="276" w:lineRule="auto"/>
        <w:rPr>
          <w:rFonts w:ascii="Aptos" w:hAnsi="Aptos"/>
          <w:color w:val="000000" w:themeColor="text1"/>
        </w:rPr>
      </w:pPr>
    </w:p>
    <w:p w14:paraId="11D416A2" w14:textId="77777777" w:rsidR="00971AC0" w:rsidRPr="005A6C3B" w:rsidRDefault="00971AC0" w:rsidP="00A051B4">
      <w:pPr>
        <w:pStyle w:val="Heading2"/>
      </w:pPr>
      <w:r w:rsidRPr="005A6C3B">
        <w:t>Salary Scale</w:t>
      </w:r>
    </w:p>
    <w:p w14:paraId="589F45AF" w14:textId="77777777" w:rsidR="00CF2731" w:rsidRPr="005A6C3B" w:rsidRDefault="00CF2731" w:rsidP="00CF2731">
      <w:pPr>
        <w:spacing w:line="276" w:lineRule="auto"/>
        <w:rPr>
          <w:rFonts w:ascii="Aptos" w:hAnsi="Aptos"/>
          <w:color w:val="000000" w:themeColor="text1"/>
        </w:rPr>
      </w:pPr>
      <w:r w:rsidRPr="005A6C3B">
        <w:rPr>
          <w:rFonts w:ascii="Aptos" w:hAnsi="Aptos"/>
          <w:color w:val="000000" w:themeColor="text1"/>
        </w:rPr>
        <w:t xml:space="preserve">The salary scale for the position (rates effective from 1st </w:t>
      </w:r>
      <w:r>
        <w:rPr>
          <w:rFonts w:ascii="Aptos" w:hAnsi="Aptos"/>
          <w:color w:val="000000" w:themeColor="text1"/>
        </w:rPr>
        <w:t>June 2026</w:t>
      </w:r>
      <w:r w:rsidRPr="005A6C3B">
        <w:rPr>
          <w:rFonts w:ascii="Aptos" w:hAnsi="Aptos"/>
          <w:color w:val="000000" w:themeColor="text1"/>
        </w:rPr>
        <w:t xml:space="preserve">) is: </w:t>
      </w:r>
    </w:p>
    <w:p w14:paraId="71413292" w14:textId="77777777" w:rsidR="00CF2731" w:rsidRPr="006A14DE" w:rsidRDefault="00CF2731" w:rsidP="00CF2731">
      <w:pPr>
        <w:shd w:val="clear" w:color="auto" w:fill="FFFFFF" w:themeFill="background1"/>
        <w:rPr>
          <w:rFonts w:ascii="Arial" w:eastAsia="Times New Roman" w:hAnsi="Arial" w:cs="Arial"/>
          <w:bCs/>
          <w:color w:val="333333"/>
          <w:lang w:eastAsia="en-IE"/>
        </w:rPr>
      </w:pPr>
    </w:p>
    <w:p w14:paraId="6D3E0FBC" w14:textId="77777777" w:rsidR="00CF2731" w:rsidRPr="001A3B83" w:rsidRDefault="00CF2731" w:rsidP="00CF2731">
      <w:pPr>
        <w:shd w:val="clear" w:color="auto" w:fill="FFFFFF" w:themeFill="background1"/>
        <w:rPr>
          <w:rFonts w:ascii="Aptos" w:eastAsia="Times New Roman" w:hAnsi="Aptos" w:cs="Arial"/>
          <w:b/>
          <w:bCs/>
          <w:color w:val="333333"/>
          <w:u w:val="single"/>
          <w:lang w:eastAsia="en-IE"/>
        </w:rPr>
      </w:pPr>
      <w:r>
        <w:rPr>
          <w:rFonts w:ascii="Aptos" w:eastAsia="Times New Roman" w:hAnsi="Aptos" w:cs="Arial"/>
          <w:b/>
          <w:bCs/>
          <w:color w:val="333333"/>
          <w:u w:val="single"/>
          <w:lang w:eastAsia="en-IE"/>
        </w:rPr>
        <w:t xml:space="preserve">Assistant Principal </w:t>
      </w:r>
      <w:r w:rsidRPr="001A3B83">
        <w:rPr>
          <w:rFonts w:ascii="Aptos" w:eastAsia="Times New Roman" w:hAnsi="Aptos" w:cs="Arial"/>
          <w:b/>
          <w:bCs/>
          <w:color w:val="333333"/>
          <w:u w:val="single"/>
          <w:lang w:eastAsia="en-IE"/>
        </w:rPr>
        <w:t>Officer Personal Pension Contribution (PPC) Salary Scale</w:t>
      </w:r>
    </w:p>
    <w:p w14:paraId="00EE9384" w14:textId="77777777" w:rsidR="00CF2731" w:rsidRPr="00867188" w:rsidRDefault="00CF2731" w:rsidP="00CF2731">
      <w:pPr>
        <w:shd w:val="clear" w:color="auto" w:fill="FFFFFF" w:themeFill="background1"/>
        <w:rPr>
          <w:rFonts w:ascii="Aptos" w:eastAsia="Times New Roman" w:hAnsi="Aptos" w:cs="Arial"/>
          <w:b/>
          <w:bCs/>
          <w:color w:val="333333"/>
          <w:u w:val="single"/>
          <w:lang w:val="ga-IE" w:eastAsia="en-IE"/>
        </w:rPr>
      </w:pPr>
    </w:p>
    <w:tbl>
      <w:tblPr>
        <w:tblStyle w:val="TableGrid"/>
        <w:tblW w:w="8647" w:type="dxa"/>
        <w:tblInd w:w="-5" w:type="dxa"/>
        <w:tblLayout w:type="fixed"/>
        <w:tblLook w:val="04A0" w:firstRow="1" w:lastRow="0" w:firstColumn="1" w:lastColumn="0" w:noHBand="0" w:noVBand="1"/>
      </w:tblPr>
      <w:tblGrid>
        <w:gridCol w:w="1129"/>
        <w:gridCol w:w="993"/>
        <w:gridCol w:w="992"/>
        <w:gridCol w:w="997"/>
        <w:gridCol w:w="992"/>
        <w:gridCol w:w="993"/>
        <w:gridCol w:w="1280"/>
        <w:gridCol w:w="1271"/>
      </w:tblGrid>
      <w:tr w:rsidR="00CF2731" w:rsidRPr="00867188" w14:paraId="01143E2A" w14:textId="77777777" w:rsidTr="007F6213">
        <w:tc>
          <w:tcPr>
            <w:tcW w:w="1129" w:type="dxa"/>
            <w:shd w:val="clear" w:color="auto" w:fill="AAE6EA" w:themeFill="accent1" w:themeFillTint="66"/>
          </w:tcPr>
          <w:p w14:paraId="5B9DD7F0" w14:textId="77777777" w:rsidR="00CF2731" w:rsidRPr="005D1E15" w:rsidRDefault="00CF2731" w:rsidP="007F6213">
            <w:pPr>
              <w:spacing w:line="276" w:lineRule="auto"/>
              <w:jc w:val="both"/>
              <w:rPr>
                <w:rFonts w:ascii="Aptos" w:eastAsia="Calibri" w:hAnsi="Aptos" w:cs="Calibri"/>
                <w:color w:val="000000" w:themeColor="text1"/>
                <w:sz w:val="22"/>
                <w:szCs w:val="22"/>
              </w:rPr>
            </w:pPr>
            <w:r w:rsidRPr="005D1E15">
              <w:rPr>
                <w:rFonts w:ascii="Aptos" w:eastAsia="Calibri" w:hAnsi="Aptos" w:cs="Calibri"/>
                <w:color w:val="000000" w:themeColor="text1"/>
                <w:sz w:val="22"/>
                <w:szCs w:val="22"/>
              </w:rPr>
              <w:t>€</w:t>
            </w:r>
            <w:r>
              <w:rPr>
                <w:rFonts w:ascii="Aptos" w:eastAsia="Calibri" w:hAnsi="Aptos" w:cs="Calibri"/>
                <w:color w:val="000000" w:themeColor="text1"/>
                <w:sz w:val="22"/>
                <w:szCs w:val="22"/>
              </w:rPr>
              <w:t>83,113</w:t>
            </w:r>
          </w:p>
        </w:tc>
        <w:tc>
          <w:tcPr>
            <w:tcW w:w="993" w:type="dxa"/>
            <w:shd w:val="clear" w:color="auto" w:fill="AAE6EA" w:themeFill="accent1" w:themeFillTint="66"/>
          </w:tcPr>
          <w:p w14:paraId="5171F9BD" w14:textId="77777777" w:rsidR="00CF2731" w:rsidRPr="005D1E15" w:rsidRDefault="00CF2731" w:rsidP="007F6213">
            <w:pPr>
              <w:spacing w:line="276" w:lineRule="auto"/>
              <w:jc w:val="both"/>
              <w:rPr>
                <w:rFonts w:ascii="Aptos" w:eastAsia="Calibri" w:hAnsi="Aptos" w:cs="Calibri"/>
                <w:color w:val="000000" w:themeColor="text1"/>
                <w:sz w:val="22"/>
                <w:szCs w:val="22"/>
              </w:rPr>
            </w:pPr>
            <w:r w:rsidRPr="005D1E15">
              <w:rPr>
                <w:rFonts w:ascii="Aptos" w:eastAsia="Calibri" w:hAnsi="Aptos" w:cs="Calibri"/>
                <w:color w:val="000000" w:themeColor="text1"/>
                <w:sz w:val="22"/>
                <w:szCs w:val="22"/>
              </w:rPr>
              <w:t>€</w:t>
            </w:r>
            <w:r>
              <w:rPr>
                <w:rFonts w:ascii="Aptos" w:eastAsia="Calibri" w:hAnsi="Aptos" w:cs="Calibri"/>
                <w:color w:val="000000" w:themeColor="text1"/>
                <w:sz w:val="22"/>
                <w:szCs w:val="22"/>
              </w:rPr>
              <w:t>86,173</w:t>
            </w:r>
          </w:p>
        </w:tc>
        <w:tc>
          <w:tcPr>
            <w:tcW w:w="992" w:type="dxa"/>
            <w:shd w:val="clear" w:color="auto" w:fill="AAE6EA" w:themeFill="accent1" w:themeFillTint="66"/>
          </w:tcPr>
          <w:p w14:paraId="1C86AE04" w14:textId="77777777" w:rsidR="00CF2731" w:rsidRPr="005D1E15" w:rsidRDefault="00CF2731" w:rsidP="007F6213">
            <w:pPr>
              <w:spacing w:line="276" w:lineRule="auto"/>
              <w:jc w:val="both"/>
              <w:rPr>
                <w:rFonts w:ascii="Aptos" w:eastAsia="Calibri" w:hAnsi="Aptos" w:cs="Calibri"/>
                <w:color w:val="000000" w:themeColor="text1"/>
                <w:sz w:val="22"/>
                <w:szCs w:val="22"/>
              </w:rPr>
            </w:pPr>
            <w:r w:rsidRPr="005D1E15">
              <w:rPr>
                <w:rFonts w:ascii="Aptos" w:eastAsia="Calibri" w:hAnsi="Aptos" w:cs="Calibri"/>
                <w:color w:val="000000" w:themeColor="text1"/>
                <w:sz w:val="22"/>
                <w:szCs w:val="22"/>
              </w:rPr>
              <w:t>€</w:t>
            </w:r>
            <w:r>
              <w:rPr>
                <w:rFonts w:ascii="Aptos" w:eastAsia="Calibri" w:hAnsi="Aptos" w:cs="Calibri"/>
                <w:color w:val="000000" w:themeColor="text1"/>
                <w:sz w:val="22"/>
                <w:szCs w:val="22"/>
              </w:rPr>
              <w:t>89,277</w:t>
            </w:r>
          </w:p>
        </w:tc>
        <w:tc>
          <w:tcPr>
            <w:tcW w:w="997" w:type="dxa"/>
            <w:shd w:val="clear" w:color="auto" w:fill="AAE6EA" w:themeFill="accent1" w:themeFillTint="66"/>
          </w:tcPr>
          <w:p w14:paraId="75CE8792" w14:textId="77777777" w:rsidR="00CF2731" w:rsidRPr="005D1E15" w:rsidRDefault="00CF2731" w:rsidP="007F6213">
            <w:pPr>
              <w:spacing w:line="276" w:lineRule="auto"/>
              <w:jc w:val="both"/>
              <w:rPr>
                <w:rFonts w:ascii="Aptos" w:eastAsia="Calibri" w:hAnsi="Aptos" w:cs="Calibri"/>
                <w:color w:val="000000" w:themeColor="text1"/>
                <w:sz w:val="22"/>
                <w:szCs w:val="22"/>
              </w:rPr>
            </w:pPr>
            <w:r w:rsidRPr="005D1E15">
              <w:rPr>
                <w:rFonts w:ascii="Aptos" w:eastAsia="Calibri" w:hAnsi="Aptos" w:cs="Calibri"/>
                <w:color w:val="000000" w:themeColor="text1"/>
                <w:sz w:val="22"/>
                <w:szCs w:val="22"/>
              </w:rPr>
              <w:t>€</w:t>
            </w:r>
            <w:r>
              <w:rPr>
                <w:rFonts w:ascii="Aptos" w:eastAsia="Calibri" w:hAnsi="Aptos" w:cs="Calibri"/>
                <w:color w:val="000000" w:themeColor="text1"/>
                <w:sz w:val="22"/>
                <w:szCs w:val="22"/>
              </w:rPr>
              <w:t>92,390</w:t>
            </w:r>
          </w:p>
        </w:tc>
        <w:tc>
          <w:tcPr>
            <w:tcW w:w="992" w:type="dxa"/>
            <w:shd w:val="clear" w:color="auto" w:fill="AAE6EA" w:themeFill="accent1" w:themeFillTint="66"/>
          </w:tcPr>
          <w:p w14:paraId="0F33EE1E" w14:textId="77777777" w:rsidR="00CF2731" w:rsidRPr="005D1E15" w:rsidRDefault="00CF2731" w:rsidP="007F6213">
            <w:pPr>
              <w:spacing w:line="276" w:lineRule="auto"/>
              <w:jc w:val="both"/>
              <w:rPr>
                <w:rFonts w:ascii="Aptos" w:eastAsia="Calibri" w:hAnsi="Aptos" w:cs="Calibri"/>
                <w:color w:val="000000" w:themeColor="text1"/>
                <w:sz w:val="22"/>
                <w:szCs w:val="22"/>
              </w:rPr>
            </w:pPr>
            <w:r w:rsidRPr="005D1E15">
              <w:rPr>
                <w:rFonts w:ascii="Aptos" w:eastAsia="Calibri" w:hAnsi="Aptos" w:cs="Calibri"/>
                <w:color w:val="000000" w:themeColor="text1"/>
                <w:sz w:val="22"/>
                <w:szCs w:val="22"/>
              </w:rPr>
              <w:t>€</w:t>
            </w:r>
            <w:r>
              <w:rPr>
                <w:rFonts w:ascii="Aptos" w:eastAsia="Calibri" w:hAnsi="Aptos" w:cs="Calibri"/>
                <w:color w:val="000000" w:themeColor="text1"/>
                <w:sz w:val="22"/>
                <w:szCs w:val="22"/>
              </w:rPr>
              <w:t>95,499</w:t>
            </w:r>
          </w:p>
        </w:tc>
        <w:tc>
          <w:tcPr>
            <w:tcW w:w="993" w:type="dxa"/>
            <w:shd w:val="clear" w:color="auto" w:fill="AAE6EA" w:themeFill="accent1" w:themeFillTint="66"/>
          </w:tcPr>
          <w:p w14:paraId="5642B4F6" w14:textId="77777777" w:rsidR="00CF2731" w:rsidRPr="005D1E15" w:rsidRDefault="00CF2731" w:rsidP="007F6213">
            <w:pPr>
              <w:spacing w:line="276" w:lineRule="auto"/>
              <w:jc w:val="both"/>
              <w:rPr>
                <w:rFonts w:ascii="Aptos" w:eastAsia="Calibri" w:hAnsi="Aptos" w:cs="Calibri"/>
                <w:color w:val="000000" w:themeColor="text1"/>
                <w:sz w:val="22"/>
                <w:szCs w:val="22"/>
              </w:rPr>
            </w:pPr>
            <w:r w:rsidRPr="005D1E15">
              <w:rPr>
                <w:rFonts w:ascii="Aptos" w:eastAsia="Calibri" w:hAnsi="Aptos" w:cs="Calibri"/>
                <w:color w:val="000000" w:themeColor="text1"/>
                <w:sz w:val="22"/>
                <w:szCs w:val="22"/>
              </w:rPr>
              <w:t>€</w:t>
            </w:r>
            <w:r>
              <w:rPr>
                <w:rFonts w:ascii="Aptos" w:eastAsia="Calibri" w:hAnsi="Aptos" w:cs="Calibri"/>
                <w:color w:val="000000" w:themeColor="text1"/>
                <w:sz w:val="22"/>
                <w:szCs w:val="22"/>
              </w:rPr>
              <w:t>97,292</w:t>
            </w:r>
          </w:p>
        </w:tc>
        <w:tc>
          <w:tcPr>
            <w:tcW w:w="1280" w:type="dxa"/>
            <w:shd w:val="clear" w:color="auto" w:fill="AAE6EA" w:themeFill="accent1" w:themeFillTint="66"/>
          </w:tcPr>
          <w:p w14:paraId="582526D2" w14:textId="77777777" w:rsidR="00CF2731" w:rsidRPr="005D1E15" w:rsidRDefault="00CF2731" w:rsidP="007F6213">
            <w:pPr>
              <w:spacing w:line="276" w:lineRule="auto"/>
              <w:jc w:val="both"/>
              <w:rPr>
                <w:rFonts w:ascii="Aptos" w:eastAsia="Calibri" w:hAnsi="Aptos" w:cs="Calibri"/>
                <w:color w:val="000000" w:themeColor="text1"/>
                <w:sz w:val="22"/>
                <w:szCs w:val="22"/>
              </w:rPr>
            </w:pPr>
            <w:r w:rsidRPr="005D1E15">
              <w:rPr>
                <w:rFonts w:ascii="Aptos" w:eastAsia="Calibri" w:hAnsi="Aptos" w:cs="Calibri"/>
                <w:color w:val="000000" w:themeColor="text1"/>
                <w:sz w:val="22"/>
                <w:szCs w:val="22"/>
              </w:rPr>
              <w:t>€</w:t>
            </w:r>
            <w:r>
              <w:rPr>
                <w:rFonts w:ascii="Aptos" w:eastAsia="Calibri" w:hAnsi="Aptos" w:cs="Calibri"/>
                <w:color w:val="000000" w:themeColor="text1"/>
                <w:sz w:val="22"/>
                <w:szCs w:val="22"/>
              </w:rPr>
              <w:t>100,427</w:t>
            </w:r>
            <w:r w:rsidRPr="005D1E15">
              <w:rPr>
                <w:rFonts w:ascii="Aptos" w:eastAsia="Calibri" w:hAnsi="Aptos" w:cs="Calibri"/>
                <w:color w:val="000000" w:themeColor="text1"/>
                <w:sz w:val="22"/>
                <w:szCs w:val="22"/>
              </w:rPr>
              <w:t>¹</w:t>
            </w:r>
          </w:p>
          <w:p w14:paraId="244F1DE2" w14:textId="77777777" w:rsidR="00CF2731" w:rsidRPr="005D1E15" w:rsidRDefault="00CF2731" w:rsidP="007F6213">
            <w:pPr>
              <w:spacing w:line="276" w:lineRule="auto"/>
              <w:jc w:val="both"/>
              <w:rPr>
                <w:rFonts w:ascii="Aptos" w:eastAsia="Calibri" w:hAnsi="Aptos" w:cs="Calibri"/>
                <w:color w:val="000000" w:themeColor="text1"/>
                <w:sz w:val="22"/>
                <w:szCs w:val="22"/>
              </w:rPr>
            </w:pPr>
          </w:p>
        </w:tc>
        <w:tc>
          <w:tcPr>
            <w:tcW w:w="1271" w:type="dxa"/>
            <w:shd w:val="clear" w:color="auto" w:fill="AAE6EA" w:themeFill="accent1" w:themeFillTint="66"/>
          </w:tcPr>
          <w:p w14:paraId="0A3A278B" w14:textId="77777777" w:rsidR="00CF2731" w:rsidRPr="005D1E15" w:rsidRDefault="00CF2731" w:rsidP="007F6213">
            <w:pPr>
              <w:spacing w:line="276" w:lineRule="auto"/>
              <w:jc w:val="both"/>
              <w:rPr>
                <w:rFonts w:ascii="Aptos" w:eastAsia="Calibri" w:hAnsi="Aptos" w:cs="Calibri"/>
                <w:color w:val="000000" w:themeColor="text1"/>
                <w:sz w:val="22"/>
                <w:szCs w:val="22"/>
              </w:rPr>
            </w:pPr>
            <w:r w:rsidRPr="005D1E15">
              <w:rPr>
                <w:rFonts w:ascii="Aptos" w:eastAsia="Calibri" w:hAnsi="Aptos" w:cs="Calibri"/>
                <w:color w:val="000000" w:themeColor="text1"/>
                <w:sz w:val="22"/>
                <w:szCs w:val="22"/>
              </w:rPr>
              <w:t>€</w:t>
            </w:r>
            <w:r>
              <w:rPr>
                <w:rFonts w:ascii="Aptos" w:eastAsia="Calibri" w:hAnsi="Aptos" w:cs="Calibri"/>
                <w:color w:val="000000" w:themeColor="text1"/>
                <w:sz w:val="22"/>
                <w:szCs w:val="22"/>
              </w:rPr>
              <w:t>103,576</w:t>
            </w:r>
            <w:r w:rsidRPr="005D1E15">
              <w:rPr>
                <w:rFonts w:ascii="Aptos" w:eastAsia="Calibri" w:hAnsi="Aptos" w:cs="Calibri"/>
                <w:color w:val="000000" w:themeColor="text1"/>
                <w:sz w:val="22"/>
                <w:szCs w:val="22"/>
              </w:rPr>
              <w:t>²</w:t>
            </w:r>
          </w:p>
          <w:p w14:paraId="740BBB10" w14:textId="77777777" w:rsidR="00CF2731" w:rsidRPr="005D1E15" w:rsidRDefault="00CF2731" w:rsidP="007F6213">
            <w:pPr>
              <w:spacing w:line="276" w:lineRule="auto"/>
              <w:jc w:val="both"/>
              <w:rPr>
                <w:rFonts w:ascii="Aptos" w:eastAsia="Calibri" w:hAnsi="Aptos" w:cs="Calibri"/>
                <w:color w:val="000000" w:themeColor="text1"/>
                <w:sz w:val="22"/>
                <w:szCs w:val="22"/>
              </w:rPr>
            </w:pPr>
          </w:p>
        </w:tc>
      </w:tr>
    </w:tbl>
    <w:p w14:paraId="00A193B9" w14:textId="77777777" w:rsidR="00CF2731" w:rsidRPr="006B3302" w:rsidRDefault="00CF2731" w:rsidP="00CF2731">
      <w:pPr>
        <w:shd w:val="clear" w:color="auto" w:fill="FFFFFF" w:themeFill="background1"/>
        <w:spacing w:line="360" w:lineRule="auto"/>
        <w:rPr>
          <w:rFonts w:ascii="Aptos" w:eastAsia="Times New Roman" w:hAnsi="Aptos" w:cstheme="minorHAnsi"/>
          <w:bCs/>
          <w:color w:val="333333"/>
          <w:sz w:val="8"/>
          <w:szCs w:val="8"/>
          <w:lang w:val="ga-IE" w:eastAsia="en-IE"/>
        </w:rPr>
      </w:pPr>
    </w:p>
    <w:p w14:paraId="51ACD81B" w14:textId="77777777" w:rsidR="00CF2731" w:rsidRDefault="00CF2731" w:rsidP="00CF2731">
      <w:pPr>
        <w:spacing w:line="360" w:lineRule="auto"/>
        <w:jc w:val="both"/>
        <w:rPr>
          <w:rFonts w:ascii="Aptos" w:hAnsi="Aptos" w:cstheme="minorHAnsi"/>
        </w:rPr>
      </w:pPr>
    </w:p>
    <w:p w14:paraId="6EEB561D" w14:textId="77777777" w:rsidR="00CF2731" w:rsidRPr="00277667" w:rsidRDefault="00CF2731" w:rsidP="00CF2731">
      <w:pPr>
        <w:spacing w:line="360" w:lineRule="auto"/>
        <w:jc w:val="both"/>
        <w:rPr>
          <w:rFonts w:ascii="Aptos" w:hAnsi="Aptos" w:cstheme="minorHAnsi"/>
        </w:rPr>
      </w:pPr>
      <w:r w:rsidRPr="00277667">
        <w:rPr>
          <w:rFonts w:ascii="Aptos" w:hAnsi="Aptos" w:cstheme="minorHAnsi"/>
        </w:rPr>
        <w:t>This rate applies to new entrants and will also apply where the appointee is an existing civil or public servant appointed on or after 6th April 1995 and is required to make a personal pension contribution.</w:t>
      </w:r>
    </w:p>
    <w:p w14:paraId="55538102" w14:textId="77777777" w:rsidR="00CF2731" w:rsidRPr="00867188" w:rsidRDefault="00CF2731" w:rsidP="00CF2731">
      <w:pPr>
        <w:shd w:val="clear" w:color="auto" w:fill="FFFFFF" w:themeFill="background1"/>
        <w:rPr>
          <w:rFonts w:ascii="Aptos" w:eastAsia="Times New Roman" w:hAnsi="Aptos" w:cstheme="minorHAnsi"/>
          <w:bCs/>
          <w:color w:val="333333"/>
          <w:lang w:val="ga-IE" w:eastAsia="en-IE"/>
        </w:rPr>
      </w:pPr>
    </w:p>
    <w:p w14:paraId="7F8907E8" w14:textId="77777777" w:rsidR="00CF2731" w:rsidRPr="001A3B83" w:rsidRDefault="00CF2731" w:rsidP="00CF2731">
      <w:pPr>
        <w:shd w:val="clear" w:color="auto" w:fill="FFFFFF"/>
        <w:jc w:val="both"/>
        <w:rPr>
          <w:rFonts w:ascii="Arial" w:eastAsia="Times New Roman" w:hAnsi="Arial" w:cs="Arial"/>
          <w:b/>
          <w:bCs/>
          <w:color w:val="333333"/>
          <w:sz w:val="22"/>
          <w:szCs w:val="22"/>
          <w:u w:val="single"/>
          <w:lang w:eastAsia="en-IE"/>
        </w:rPr>
      </w:pPr>
      <w:r>
        <w:rPr>
          <w:rFonts w:ascii="Arial" w:eastAsia="Times New Roman" w:hAnsi="Arial" w:cs="Arial"/>
          <w:b/>
          <w:bCs/>
          <w:color w:val="333333"/>
          <w:sz w:val="22"/>
          <w:szCs w:val="22"/>
          <w:u w:val="single"/>
          <w:lang w:eastAsia="en-IE"/>
        </w:rPr>
        <w:t xml:space="preserve">Assistant Principal </w:t>
      </w:r>
      <w:r w:rsidRPr="001A3B83">
        <w:rPr>
          <w:rFonts w:ascii="Arial" w:eastAsia="Times New Roman" w:hAnsi="Arial" w:cs="Arial"/>
          <w:b/>
          <w:bCs/>
          <w:color w:val="333333"/>
          <w:sz w:val="22"/>
          <w:szCs w:val="22"/>
          <w:u w:val="single"/>
          <w:lang w:eastAsia="en-IE"/>
        </w:rPr>
        <w:t>Officer Non-Personal Pension Contribution Salary Scale</w:t>
      </w:r>
    </w:p>
    <w:p w14:paraId="47015BD9" w14:textId="77777777" w:rsidR="00CF2731" w:rsidRPr="00867188" w:rsidRDefault="00CF2731" w:rsidP="00CF2731">
      <w:pPr>
        <w:shd w:val="clear" w:color="auto" w:fill="FFFFFF" w:themeFill="background1"/>
        <w:rPr>
          <w:rFonts w:ascii="Aptos" w:eastAsia="Times New Roman" w:hAnsi="Aptos" w:cs="Arial"/>
          <w:b/>
          <w:bCs/>
          <w:color w:val="333333"/>
          <w:u w:val="single"/>
          <w:lang w:val="ga-IE" w:eastAsia="en-IE"/>
        </w:rPr>
      </w:pPr>
    </w:p>
    <w:p w14:paraId="1A2D6462" w14:textId="77777777" w:rsidR="00CF2731" w:rsidRPr="006B3302" w:rsidRDefault="00CF2731" w:rsidP="00CF2731">
      <w:pPr>
        <w:shd w:val="clear" w:color="auto" w:fill="FFFFFF" w:themeFill="background1"/>
        <w:spacing w:line="360" w:lineRule="auto"/>
        <w:rPr>
          <w:rFonts w:ascii="Aptos" w:eastAsia="Times New Roman" w:hAnsi="Aptos" w:cstheme="minorHAnsi"/>
          <w:bCs/>
          <w:color w:val="333333"/>
          <w:sz w:val="8"/>
          <w:szCs w:val="8"/>
          <w:lang w:val="ga-IE" w:eastAsia="en-IE"/>
        </w:rPr>
      </w:pPr>
    </w:p>
    <w:tbl>
      <w:tblPr>
        <w:tblStyle w:val="TableGrid"/>
        <w:tblW w:w="8647" w:type="dxa"/>
        <w:tblInd w:w="-5" w:type="dxa"/>
        <w:tblLayout w:type="fixed"/>
        <w:tblLook w:val="04A0" w:firstRow="1" w:lastRow="0" w:firstColumn="1" w:lastColumn="0" w:noHBand="0" w:noVBand="1"/>
      </w:tblPr>
      <w:tblGrid>
        <w:gridCol w:w="1134"/>
        <w:gridCol w:w="993"/>
        <w:gridCol w:w="1134"/>
        <w:gridCol w:w="992"/>
        <w:gridCol w:w="992"/>
        <w:gridCol w:w="992"/>
        <w:gridCol w:w="1134"/>
        <w:gridCol w:w="1276"/>
      </w:tblGrid>
      <w:tr w:rsidR="00CF2731" w:rsidRPr="00867188" w14:paraId="4DA06D9F" w14:textId="77777777" w:rsidTr="007F6213">
        <w:tc>
          <w:tcPr>
            <w:tcW w:w="1134" w:type="dxa"/>
            <w:shd w:val="clear" w:color="auto" w:fill="AAE6EA" w:themeFill="accent1" w:themeFillTint="66"/>
          </w:tcPr>
          <w:p w14:paraId="5A70C131" w14:textId="77777777" w:rsidR="00CF2731" w:rsidRPr="005D1E15" w:rsidRDefault="00CF2731" w:rsidP="007F6213">
            <w:pPr>
              <w:spacing w:line="276" w:lineRule="auto"/>
              <w:jc w:val="both"/>
              <w:rPr>
                <w:rFonts w:ascii="Aptos" w:eastAsia="Calibri" w:hAnsi="Aptos" w:cs="Calibri"/>
                <w:color w:val="000000" w:themeColor="text1"/>
                <w:sz w:val="22"/>
                <w:szCs w:val="22"/>
              </w:rPr>
            </w:pPr>
            <w:r w:rsidRPr="005D1E15">
              <w:rPr>
                <w:rFonts w:ascii="Aptos" w:eastAsia="Calibri" w:hAnsi="Aptos" w:cs="Calibri"/>
                <w:color w:val="000000" w:themeColor="text1"/>
                <w:sz w:val="22"/>
                <w:szCs w:val="22"/>
              </w:rPr>
              <w:t>€</w:t>
            </w:r>
            <w:r>
              <w:rPr>
                <w:rFonts w:ascii="Aptos" w:eastAsia="Calibri" w:hAnsi="Aptos" w:cs="Calibri"/>
                <w:color w:val="000000" w:themeColor="text1"/>
                <w:sz w:val="22"/>
                <w:szCs w:val="22"/>
              </w:rPr>
              <w:t>80,282</w:t>
            </w:r>
          </w:p>
        </w:tc>
        <w:tc>
          <w:tcPr>
            <w:tcW w:w="993" w:type="dxa"/>
            <w:shd w:val="clear" w:color="auto" w:fill="AAE6EA" w:themeFill="accent1" w:themeFillTint="66"/>
          </w:tcPr>
          <w:p w14:paraId="32B05A7B" w14:textId="77777777" w:rsidR="00CF2731" w:rsidRPr="005D1E15" w:rsidRDefault="00CF2731" w:rsidP="007F6213">
            <w:pPr>
              <w:spacing w:line="276" w:lineRule="auto"/>
              <w:jc w:val="both"/>
              <w:rPr>
                <w:rFonts w:ascii="Aptos" w:eastAsia="Calibri" w:hAnsi="Aptos" w:cs="Calibri"/>
                <w:color w:val="000000" w:themeColor="text1"/>
                <w:sz w:val="22"/>
                <w:szCs w:val="22"/>
              </w:rPr>
            </w:pPr>
            <w:r w:rsidRPr="005D1E15">
              <w:rPr>
                <w:rFonts w:ascii="Aptos" w:eastAsia="Calibri" w:hAnsi="Aptos" w:cs="Calibri"/>
                <w:color w:val="000000" w:themeColor="text1"/>
                <w:sz w:val="22"/>
                <w:szCs w:val="22"/>
              </w:rPr>
              <w:t>€</w:t>
            </w:r>
            <w:r>
              <w:rPr>
                <w:rFonts w:ascii="Aptos" w:eastAsia="Calibri" w:hAnsi="Aptos" w:cs="Calibri"/>
                <w:color w:val="000000" w:themeColor="text1"/>
                <w:sz w:val="22"/>
                <w:szCs w:val="22"/>
              </w:rPr>
              <w:t>83,205</w:t>
            </w:r>
          </w:p>
        </w:tc>
        <w:tc>
          <w:tcPr>
            <w:tcW w:w="1134" w:type="dxa"/>
            <w:shd w:val="clear" w:color="auto" w:fill="AAE6EA" w:themeFill="accent1" w:themeFillTint="66"/>
          </w:tcPr>
          <w:p w14:paraId="328BE6D1" w14:textId="77777777" w:rsidR="00CF2731" w:rsidRPr="005D1E15" w:rsidRDefault="00CF2731" w:rsidP="007F6213">
            <w:pPr>
              <w:spacing w:line="276" w:lineRule="auto"/>
              <w:jc w:val="both"/>
              <w:rPr>
                <w:rFonts w:ascii="Aptos" w:eastAsia="Calibri" w:hAnsi="Aptos" w:cs="Calibri"/>
                <w:color w:val="000000" w:themeColor="text1"/>
                <w:sz w:val="22"/>
                <w:szCs w:val="22"/>
              </w:rPr>
            </w:pPr>
            <w:r w:rsidRPr="005D1E15">
              <w:rPr>
                <w:rFonts w:ascii="Aptos" w:eastAsia="Calibri" w:hAnsi="Aptos" w:cs="Calibri"/>
                <w:color w:val="000000" w:themeColor="text1"/>
                <w:sz w:val="22"/>
                <w:szCs w:val="22"/>
              </w:rPr>
              <w:t>€</w:t>
            </w:r>
            <w:r>
              <w:rPr>
                <w:rFonts w:ascii="Aptos" w:eastAsia="Calibri" w:hAnsi="Aptos" w:cs="Calibri"/>
                <w:color w:val="000000" w:themeColor="text1"/>
                <w:sz w:val="22"/>
                <w:szCs w:val="22"/>
              </w:rPr>
              <w:t>84,815</w:t>
            </w:r>
          </w:p>
        </w:tc>
        <w:tc>
          <w:tcPr>
            <w:tcW w:w="992" w:type="dxa"/>
            <w:shd w:val="clear" w:color="auto" w:fill="AAE6EA" w:themeFill="accent1" w:themeFillTint="66"/>
          </w:tcPr>
          <w:p w14:paraId="3C22BA5D" w14:textId="77777777" w:rsidR="00CF2731" w:rsidRPr="005D1E15" w:rsidRDefault="00CF2731" w:rsidP="007F6213">
            <w:pPr>
              <w:spacing w:line="276" w:lineRule="auto"/>
              <w:jc w:val="both"/>
              <w:rPr>
                <w:rFonts w:ascii="Aptos" w:eastAsia="Calibri" w:hAnsi="Aptos" w:cs="Calibri"/>
                <w:color w:val="000000" w:themeColor="text1"/>
                <w:sz w:val="22"/>
                <w:szCs w:val="22"/>
              </w:rPr>
            </w:pPr>
            <w:r w:rsidRPr="005D1E15">
              <w:rPr>
                <w:rFonts w:ascii="Aptos" w:eastAsia="Calibri" w:hAnsi="Aptos" w:cs="Calibri"/>
                <w:color w:val="000000" w:themeColor="text1"/>
                <w:sz w:val="22"/>
                <w:szCs w:val="22"/>
              </w:rPr>
              <w:t>€</w:t>
            </w:r>
            <w:r>
              <w:rPr>
                <w:rFonts w:ascii="Aptos" w:eastAsia="Calibri" w:hAnsi="Aptos" w:cs="Calibri"/>
                <w:color w:val="000000" w:themeColor="text1"/>
                <w:sz w:val="22"/>
                <w:szCs w:val="22"/>
              </w:rPr>
              <w:t>87,770</w:t>
            </w:r>
          </w:p>
        </w:tc>
        <w:tc>
          <w:tcPr>
            <w:tcW w:w="992" w:type="dxa"/>
            <w:shd w:val="clear" w:color="auto" w:fill="AAE6EA" w:themeFill="accent1" w:themeFillTint="66"/>
          </w:tcPr>
          <w:p w14:paraId="1B5464D8" w14:textId="77777777" w:rsidR="00CF2731" w:rsidRPr="005D1E15" w:rsidRDefault="00CF2731" w:rsidP="007F6213">
            <w:pPr>
              <w:spacing w:line="276" w:lineRule="auto"/>
              <w:jc w:val="both"/>
              <w:rPr>
                <w:rFonts w:ascii="Aptos" w:eastAsia="Calibri" w:hAnsi="Aptos" w:cs="Calibri"/>
                <w:color w:val="000000" w:themeColor="text1"/>
                <w:sz w:val="22"/>
                <w:szCs w:val="22"/>
              </w:rPr>
            </w:pPr>
            <w:r w:rsidRPr="005D1E15">
              <w:rPr>
                <w:rFonts w:ascii="Aptos" w:eastAsia="Calibri" w:hAnsi="Aptos" w:cs="Calibri"/>
                <w:color w:val="000000" w:themeColor="text1"/>
                <w:sz w:val="22"/>
                <w:szCs w:val="22"/>
              </w:rPr>
              <w:t>€</w:t>
            </w:r>
            <w:r>
              <w:rPr>
                <w:rFonts w:ascii="Aptos" w:eastAsia="Calibri" w:hAnsi="Aptos" w:cs="Calibri"/>
                <w:color w:val="000000" w:themeColor="text1"/>
                <w:sz w:val="22"/>
                <w:szCs w:val="22"/>
              </w:rPr>
              <w:t>90,725</w:t>
            </w:r>
          </w:p>
        </w:tc>
        <w:tc>
          <w:tcPr>
            <w:tcW w:w="992" w:type="dxa"/>
            <w:shd w:val="clear" w:color="auto" w:fill="AAE6EA" w:themeFill="accent1" w:themeFillTint="66"/>
          </w:tcPr>
          <w:p w14:paraId="0FAD6AE5" w14:textId="77777777" w:rsidR="00CF2731" w:rsidRPr="005D1E15" w:rsidRDefault="00CF2731" w:rsidP="007F6213">
            <w:pPr>
              <w:spacing w:line="276" w:lineRule="auto"/>
              <w:jc w:val="both"/>
              <w:rPr>
                <w:rFonts w:ascii="Aptos" w:eastAsia="Calibri" w:hAnsi="Aptos" w:cs="Calibri"/>
                <w:color w:val="000000" w:themeColor="text1"/>
                <w:sz w:val="22"/>
                <w:szCs w:val="22"/>
              </w:rPr>
            </w:pPr>
            <w:r w:rsidRPr="005D1E15">
              <w:rPr>
                <w:rFonts w:ascii="Aptos" w:eastAsia="Calibri" w:hAnsi="Aptos" w:cs="Calibri"/>
                <w:color w:val="000000" w:themeColor="text1"/>
                <w:sz w:val="22"/>
                <w:szCs w:val="22"/>
              </w:rPr>
              <w:t>€</w:t>
            </w:r>
            <w:r>
              <w:rPr>
                <w:rFonts w:ascii="Aptos" w:eastAsia="Calibri" w:hAnsi="Aptos" w:cs="Calibri"/>
                <w:color w:val="000000" w:themeColor="text1"/>
                <w:sz w:val="22"/>
                <w:szCs w:val="22"/>
              </w:rPr>
              <w:t>92,432</w:t>
            </w:r>
          </w:p>
        </w:tc>
        <w:tc>
          <w:tcPr>
            <w:tcW w:w="1134" w:type="dxa"/>
            <w:shd w:val="clear" w:color="auto" w:fill="AAE6EA" w:themeFill="accent1" w:themeFillTint="66"/>
          </w:tcPr>
          <w:p w14:paraId="0AEA7E0E" w14:textId="77777777" w:rsidR="00CF2731" w:rsidRPr="005D1E15" w:rsidRDefault="00CF2731" w:rsidP="007F6213">
            <w:pPr>
              <w:spacing w:line="276" w:lineRule="auto"/>
              <w:jc w:val="both"/>
              <w:rPr>
                <w:rFonts w:ascii="Aptos" w:eastAsia="Calibri" w:hAnsi="Aptos" w:cs="Calibri"/>
                <w:color w:val="000000" w:themeColor="text1"/>
                <w:sz w:val="22"/>
                <w:szCs w:val="22"/>
              </w:rPr>
            </w:pPr>
            <w:r w:rsidRPr="005D1E15">
              <w:rPr>
                <w:rFonts w:ascii="Aptos" w:eastAsia="Calibri" w:hAnsi="Aptos" w:cs="Calibri"/>
                <w:color w:val="000000" w:themeColor="text1"/>
                <w:sz w:val="22"/>
                <w:szCs w:val="22"/>
              </w:rPr>
              <w:t>€</w:t>
            </w:r>
            <w:r>
              <w:rPr>
                <w:rFonts w:ascii="Aptos" w:eastAsia="Calibri" w:hAnsi="Aptos" w:cs="Calibri"/>
                <w:color w:val="000000" w:themeColor="text1"/>
                <w:sz w:val="22"/>
                <w:szCs w:val="22"/>
              </w:rPr>
              <w:t>95,408</w:t>
            </w:r>
            <w:r w:rsidRPr="005D1E15">
              <w:rPr>
                <w:rFonts w:ascii="Aptos" w:eastAsia="Calibri" w:hAnsi="Aptos" w:cs="Calibri"/>
                <w:color w:val="000000" w:themeColor="text1"/>
                <w:sz w:val="22"/>
                <w:szCs w:val="22"/>
              </w:rPr>
              <w:t>¹</w:t>
            </w:r>
          </w:p>
        </w:tc>
        <w:tc>
          <w:tcPr>
            <w:tcW w:w="1276" w:type="dxa"/>
            <w:shd w:val="clear" w:color="auto" w:fill="AAE6EA" w:themeFill="accent1" w:themeFillTint="66"/>
          </w:tcPr>
          <w:p w14:paraId="60F28EAA" w14:textId="77777777" w:rsidR="00CF2731" w:rsidRPr="005D1E15" w:rsidRDefault="00CF2731" w:rsidP="007F6213">
            <w:pPr>
              <w:spacing w:line="276" w:lineRule="auto"/>
              <w:jc w:val="both"/>
              <w:rPr>
                <w:rFonts w:ascii="Aptos" w:eastAsia="Calibri" w:hAnsi="Aptos" w:cs="Calibri"/>
                <w:color w:val="000000" w:themeColor="text1"/>
                <w:sz w:val="22"/>
                <w:szCs w:val="22"/>
              </w:rPr>
            </w:pPr>
            <w:r w:rsidRPr="005D1E15">
              <w:rPr>
                <w:rFonts w:ascii="Aptos" w:eastAsia="Calibri" w:hAnsi="Aptos" w:cs="Calibri"/>
                <w:color w:val="000000" w:themeColor="text1"/>
                <w:sz w:val="22"/>
                <w:szCs w:val="22"/>
              </w:rPr>
              <w:t>€</w:t>
            </w:r>
            <w:r>
              <w:rPr>
                <w:rFonts w:ascii="Aptos" w:eastAsia="Calibri" w:hAnsi="Aptos" w:cs="Calibri"/>
                <w:color w:val="000000" w:themeColor="text1"/>
                <w:sz w:val="22"/>
                <w:szCs w:val="22"/>
              </w:rPr>
              <w:t>98,396</w:t>
            </w:r>
            <w:r w:rsidRPr="005D1E15">
              <w:rPr>
                <w:rFonts w:ascii="Aptos" w:eastAsia="Calibri" w:hAnsi="Aptos" w:cs="Calibri"/>
                <w:color w:val="000000" w:themeColor="text1"/>
                <w:sz w:val="22"/>
                <w:szCs w:val="22"/>
              </w:rPr>
              <w:t>²</w:t>
            </w:r>
          </w:p>
          <w:p w14:paraId="5457F6B5" w14:textId="77777777" w:rsidR="00CF2731" w:rsidRPr="005D1E15" w:rsidRDefault="00CF2731" w:rsidP="007F6213">
            <w:pPr>
              <w:spacing w:line="276" w:lineRule="auto"/>
              <w:jc w:val="both"/>
              <w:rPr>
                <w:rFonts w:ascii="Aptos" w:eastAsia="Calibri" w:hAnsi="Aptos" w:cs="Calibri"/>
                <w:color w:val="000000" w:themeColor="text1"/>
                <w:sz w:val="22"/>
                <w:szCs w:val="22"/>
              </w:rPr>
            </w:pPr>
          </w:p>
        </w:tc>
      </w:tr>
    </w:tbl>
    <w:p w14:paraId="2856BA72" w14:textId="77777777" w:rsidR="00CF2731" w:rsidRDefault="00CF2731" w:rsidP="00277667">
      <w:pPr>
        <w:spacing w:line="360" w:lineRule="auto"/>
        <w:jc w:val="both"/>
        <w:rPr>
          <w:rFonts w:ascii="Aptos" w:hAnsi="Aptos" w:cstheme="minorHAnsi"/>
        </w:rPr>
      </w:pPr>
    </w:p>
    <w:p w14:paraId="7B82E347" w14:textId="5803E435" w:rsidR="00867188" w:rsidRPr="00277667" w:rsidRDefault="00867188" w:rsidP="00277667">
      <w:pPr>
        <w:spacing w:line="360" w:lineRule="auto"/>
        <w:jc w:val="both"/>
        <w:rPr>
          <w:rFonts w:ascii="Aptos" w:hAnsi="Aptos" w:cstheme="minorHAnsi"/>
        </w:rPr>
      </w:pPr>
      <w:r w:rsidRPr="00277667">
        <w:rPr>
          <w:rFonts w:ascii="Aptos" w:hAnsi="Aptos" w:cstheme="minorHAnsi"/>
        </w:rPr>
        <w:t xml:space="preserve">This rate will apply where the appointee is a civil or public servant recruited before 6th April 1995 and who is not required to make a Personal Pension Contribution. </w:t>
      </w:r>
    </w:p>
    <w:p w14:paraId="675627A8" w14:textId="77777777" w:rsidR="00867188" w:rsidRPr="00277667" w:rsidRDefault="00867188" w:rsidP="00277667">
      <w:pPr>
        <w:spacing w:line="360" w:lineRule="auto"/>
        <w:jc w:val="both"/>
        <w:rPr>
          <w:rFonts w:ascii="Aptos" w:hAnsi="Aptos" w:cstheme="minorHAnsi"/>
        </w:rPr>
      </w:pPr>
    </w:p>
    <w:p w14:paraId="1E83041F" w14:textId="77777777" w:rsidR="006B3302" w:rsidRPr="00277667" w:rsidRDefault="006B3302" w:rsidP="00277667">
      <w:pPr>
        <w:spacing w:line="360" w:lineRule="auto"/>
        <w:jc w:val="both"/>
        <w:rPr>
          <w:rFonts w:ascii="Aptos" w:hAnsi="Aptos" w:cstheme="minorHAnsi"/>
        </w:rPr>
      </w:pPr>
      <w:r w:rsidRPr="00277667">
        <w:rPr>
          <w:rFonts w:ascii="Aptos" w:hAnsi="Aptos" w:cstheme="minorHAnsi"/>
        </w:rPr>
        <w:t xml:space="preserve">*The first long service increment (LSI1) is payable after 3 years satisfactory service on the highest point of the scale. </w:t>
      </w:r>
    </w:p>
    <w:p w14:paraId="2341D355" w14:textId="77777777" w:rsidR="006B3302" w:rsidRPr="00277667" w:rsidRDefault="006B3302" w:rsidP="00277667">
      <w:pPr>
        <w:spacing w:line="360" w:lineRule="auto"/>
        <w:jc w:val="both"/>
        <w:rPr>
          <w:rFonts w:ascii="Aptos" w:hAnsi="Aptos" w:cstheme="minorHAnsi"/>
        </w:rPr>
      </w:pPr>
      <w:r w:rsidRPr="00277667">
        <w:rPr>
          <w:rFonts w:ascii="Aptos" w:hAnsi="Aptos" w:cstheme="minorHAnsi"/>
        </w:rPr>
        <w:t>**LSI2 is payable after 3 years satisfactory service on LSI1.</w:t>
      </w:r>
    </w:p>
    <w:p w14:paraId="38B4A272" w14:textId="5C3E4BBE" w:rsidR="00971AC0" w:rsidRPr="005A6C3B" w:rsidRDefault="00971AC0" w:rsidP="006B3302">
      <w:pPr>
        <w:spacing w:line="360" w:lineRule="auto"/>
        <w:rPr>
          <w:rFonts w:ascii="Aptos" w:hAnsi="Aptos"/>
          <w:color w:val="000000" w:themeColor="text1"/>
        </w:rPr>
      </w:pPr>
    </w:p>
    <w:p w14:paraId="04C8B58D" w14:textId="77777777" w:rsidR="00971AC0" w:rsidRPr="00277667" w:rsidRDefault="00971AC0" w:rsidP="00277667">
      <w:pPr>
        <w:spacing w:line="360" w:lineRule="auto"/>
        <w:jc w:val="both"/>
        <w:rPr>
          <w:rFonts w:ascii="Aptos" w:hAnsi="Aptos" w:cstheme="minorHAnsi"/>
        </w:rPr>
      </w:pPr>
      <w:r w:rsidRPr="00277667">
        <w:rPr>
          <w:rFonts w:ascii="Aptos" w:hAnsi="Aptos" w:cstheme="minorHAnsi"/>
          <w:b/>
          <w:bCs/>
        </w:rPr>
        <w:t>Please note</w:t>
      </w:r>
      <w:r w:rsidRPr="00277667">
        <w:rPr>
          <w:rFonts w:ascii="Aptos" w:hAnsi="Aptos" w:cstheme="minorHAnsi"/>
        </w:rPr>
        <w:t xml:space="preserve">: Entry will be at the first point of the scale. Your rate of pay cannot be negotiated and can change in line with Government pay policy. Increments may be paid in line with current Government policy, once your performance meets the standards set </w:t>
      </w:r>
      <w:r w:rsidRPr="00277667">
        <w:rPr>
          <w:rFonts w:ascii="Aptos" w:hAnsi="Aptos" w:cstheme="minorHAnsi"/>
        </w:rPr>
        <w:lastRenderedPageBreak/>
        <w:t>for this role. Different terms and conditions may apply to you if, immediately before appointment, you are a currently serving civil/public servant.</w:t>
      </w:r>
    </w:p>
    <w:p w14:paraId="22E9964D" w14:textId="77777777" w:rsidR="00971AC0" w:rsidRPr="005A6C3B" w:rsidRDefault="00971AC0" w:rsidP="005A6C3B">
      <w:pPr>
        <w:spacing w:line="276" w:lineRule="auto"/>
        <w:rPr>
          <w:rFonts w:ascii="Aptos" w:hAnsi="Aptos"/>
          <w:color w:val="000000" w:themeColor="text1"/>
        </w:rPr>
      </w:pPr>
    </w:p>
    <w:p w14:paraId="7637C4A9" w14:textId="77777777" w:rsidR="00971AC0" w:rsidRPr="005A6C3B" w:rsidRDefault="00971AC0" w:rsidP="00A051B4">
      <w:pPr>
        <w:pStyle w:val="Heading2"/>
      </w:pPr>
      <w:r w:rsidRPr="005A6C3B">
        <w:t>Annual leave</w:t>
      </w:r>
    </w:p>
    <w:p w14:paraId="629C81CB" w14:textId="1B2167CF" w:rsidR="00971AC0" w:rsidRPr="00277667" w:rsidRDefault="005272A7" w:rsidP="00277667">
      <w:pPr>
        <w:spacing w:line="360" w:lineRule="auto"/>
        <w:jc w:val="both"/>
        <w:rPr>
          <w:rFonts w:ascii="Aptos" w:hAnsi="Aptos" w:cstheme="minorHAnsi"/>
        </w:rPr>
      </w:pPr>
      <w:r>
        <w:rPr>
          <w:rFonts w:ascii="Aptos" w:hAnsi="Aptos" w:cstheme="minorHAnsi"/>
        </w:rPr>
        <w:t>30</w:t>
      </w:r>
      <w:r w:rsidR="00E92500" w:rsidRPr="00E92500">
        <w:rPr>
          <w:rFonts w:ascii="Aptos" w:hAnsi="Aptos" w:cstheme="minorHAnsi"/>
        </w:rPr>
        <w:t xml:space="preserve"> working days per year</w:t>
      </w:r>
      <w:r>
        <w:rPr>
          <w:rFonts w:ascii="Aptos" w:hAnsi="Aptos" w:cstheme="minorHAnsi"/>
        </w:rPr>
        <w:t xml:space="preserve">. </w:t>
      </w:r>
      <w:r w:rsidR="00971AC0" w:rsidRPr="00277667">
        <w:rPr>
          <w:rFonts w:ascii="Aptos" w:hAnsi="Aptos" w:cstheme="minorHAnsi"/>
        </w:rPr>
        <w:t>Your annual allowance is subject to the usual conditions regarding the granting of annual leave. It</w:t>
      </w:r>
      <w:r w:rsidR="006B3302" w:rsidRPr="00277667">
        <w:rPr>
          <w:rFonts w:ascii="Aptos" w:hAnsi="Aptos" w:cstheme="minorHAnsi"/>
        </w:rPr>
        <w:t xml:space="preserve"> </w:t>
      </w:r>
      <w:r w:rsidR="00971AC0" w:rsidRPr="00277667">
        <w:rPr>
          <w:rFonts w:ascii="Aptos" w:hAnsi="Aptos" w:cstheme="minorHAnsi"/>
        </w:rPr>
        <w:t xml:space="preserve">is based on a 5-day week and does not include public holidays. </w:t>
      </w:r>
    </w:p>
    <w:p w14:paraId="292C25A9" w14:textId="77777777" w:rsidR="00971AC0" w:rsidRPr="00277667" w:rsidRDefault="00971AC0" w:rsidP="00277667">
      <w:pPr>
        <w:spacing w:line="360" w:lineRule="auto"/>
        <w:jc w:val="both"/>
        <w:rPr>
          <w:rFonts w:ascii="Aptos" w:hAnsi="Aptos" w:cstheme="minorHAnsi"/>
        </w:rPr>
      </w:pPr>
    </w:p>
    <w:p w14:paraId="1DAD80DD" w14:textId="77777777" w:rsidR="00971AC0" w:rsidRPr="005A6C3B" w:rsidRDefault="00971AC0" w:rsidP="005A6C3B">
      <w:pPr>
        <w:spacing w:line="276" w:lineRule="auto"/>
        <w:rPr>
          <w:rFonts w:ascii="Aptos" w:hAnsi="Aptos"/>
          <w:color w:val="000000" w:themeColor="text1"/>
        </w:rPr>
        <w:sectPr w:rsidR="00971AC0" w:rsidRPr="005A6C3B" w:rsidSect="00971AC0">
          <w:pgSz w:w="11906" w:h="16838"/>
          <w:pgMar w:top="1440" w:right="1440" w:bottom="1440" w:left="1440" w:header="708" w:footer="708" w:gutter="0"/>
          <w:cols w:space="708"/>
          <w:docGrid w:linePitch="360"/>
        </w:sectPr>
      </w:pPr>
    </w:p>
    <w:p w14:paraId="2435682B" w14:textId="3B670D3A" w:rsidR="00971AC0" w:rsidRPr="005A6C3B" w:rsidRDefault="00971AC0" w:rsidP="0075108E">
      <w:pPr>
        <w:pStyle w:val="Heading1"/>
        <w:numPr>
          <w:ilvl w:val="0"/>
          <w:numId w:val="24"/>
        </w:numPr>
      </w:pPr>
      <w:bookmarkStart w:id="5" w:name="_How_our_recruitment"/>
      <w:bookmarkEnd w:id="5"/>
      <w:r w:rsidRPr="005A6C3B">
        <w:lastRenderedPageBreak/>
        <w:t>How our recruitment process works</w:t>
      </w:r>
    </w:p>
    <w:p w14:paraId="2FE9F0D8" w14:textId="77777777" w:rsidR="00971AC0" w:rsidRPr="005A6C3B" w:rsidRDefault="00971AC0" w:rsidP="005A6C3B">
      <w:pPr>
        <w:spacing w:line="276" w:lineRule="auto"/>
        <w:rPr>
          <w:rFonts w:ascii="Aptos" w:hAnsi="Aptos"/>
          <w:color w:val="000000" w:themeColor="text1"/>
        </w:rPr>
      </w:pPr>
    </w:p>
    <w:p w14:paraId="3CC9634A" w14:textId="77777777" w:rsidR="00971AC0" w:rsidRPr="005A6C3B" w:rsidRDefault="00971AC0" w:rsidP="00A051B4">
      <w:pPr>
        <w:pStyle w:val="Heading2"/>
      </w:pPr>
      <w:r w:rsidRPr="005A6C3B">
        <w:t>Step 1: Send us your CV and cover letter to apply before the closing date</w:t>
      </w:r>
    </w:p>
    <w:p w14:paraId="437D0F3A" w14:textId="77777777" w:rsidR="00971AC0" w:rsidRPr="005A6C3B" w:rsidRDefault="00971AC0" w:rsidP="0075108E">
      <w:pPr>
        <w:pStyle w:val="ListParagraph"/>
        <w:numPr>
          <w:ilvl w:val="0"/>
          <w:numId w:val="13"/>
        </w:numPr>
        <w:spacing w:after="0" w:line="276" w:lineRule="auto"/>
        <w:rPr>
          <w:rFonts w:ascii="Aptos" w:hAnsi="Aptos"/>
          <w:color w:val="000000" w:themeColor="text1"/>
        </w:rPr>
      </w:pPr>
      <w:r w:rsidRPr="005A6C3B">
        <w:rPr>
          <w:rFonts w:ascii="Aptos" w:hAnsi="Aptos"/>
          <w:color w:val="000000" w:themeColor="text1"/>
        </w:rPr>
        <w:t xml:space="preserve">Send your cover letter and CV to us in </w:t>
      </w:r>
      <w:r w:rsidRPr="005A6C3B">
        <w:rPr>
          <w:rFonts w:ascii="Aptos" w:hAnsi="Aptos"/>
          <w:b/>
          <w:bCs/>
          <w:color w:val="000000" w:themeColor="text1"/>
        </w:rPr>
        <w:t>one MS Word document</w:t>
      </w:r>
      <w:r w:rsidRPr="005A6C3B">
        <w:rPr>
          <w:rFonts w:ascii="Aptos" w:hAnsi="Aptos"/>
          <w:color w:val="000000" w:themeColor="text1"/>
        </w:rPr>
        <w:t>.</w:t>
      </w:r>
    </w:p>
    <w:p w14:paraId="2FBDFF8F" w14:textId="374F4E5A" w:rsidR="00971AC0" w:rsidRPr="005A6C3B" w:rsidRDefault="00971AC0" w:rsidP="0075108E">
      <w:pPr>
        <w:pStyle w:val="ListParagraph"/>
        <w:numPr>
          <w:ilvl w:val="0"/>
          <w:numId w:val="13"/>
        </w:numPr>
        <w:spacing w:after="0" w:line="276" w:lineRule="auto"/>
        <w:rPr>
          <w:rFonts w:ascii="Aptos" w:hAnsi="Aptos"/>
          <w:color w:val="000000" w:themeColor="text1"/>
        </w:rPr>
      </w:pPr>
      <w:r w:rsidRPr="005A6C3B">
        <w:rPr>
          <w:rFonts w:ascii="Aptos" w:hAnsi="Aptos"/>
          <w:color w:val="000000" w:themeColor="text1"/>
        </w:rPr>
        <w:t xml:space="preserve">You must </w:t>
      </w:r>
      <w:r w:rsidRPr="005A6C3B">
        <w:rPr>
          <w:rFonts w:ascii="Aptos" w:hAnsi="Aptos"/>
          <w:b/>
          <w:bCs/>
          <w:color w:val="000000" w:themeColor="text1"/>
        </w:rPr>
        <w:t xml:space="preserve">send your CV and cover letter to </w:t>
      </w:r>
      <w:hyperlink r:id="rId12" w:history="1">
        <w:r w:rsidRPr="005A6C3B">
          <w:rPr>
            <w:rStyle w:val="Hyperlink"/>
            <w:rFonts w:ascii="Aptos" w:hAnsi="Aptos"/>
            <w:color w:val="000000" w:themeColor="text1"/>
          </w:rPr>
          <w:t>recruitment@rtb.ie</w:t>
        </w:r>
      </w:hyperlink>
      <w:r w:rsidRPr="005A6C3B">
        <w:rPr>
          <w:rFonts w:ascii="Aptos" w:hAnsi="Aptos"/>
          <w:b/>
          <w:bCs/>
          <w:color w:val="000000" w:themeColor="text1"/>
        </w:rPr>
        <w:t xml:space="preserve"> by </w:t>
      </w:r>
      <w:r w:rsidR="001064CC" w:rsidRPr="001064CC">
        <w:rPr>
          <w:rFonts w:ascii="Aptos" w:hAnsi="Aptos"/>
          <w:b/>
          <w:bCs/>
          <w:color w:val="000000" w:themeColor="text1"/>
        </w:rPr>
        <w:t>5pm on Friday 28th August 2026</w:t>
      </w:r>
    </w:p>
    <w:p w14:paraId="2701E279" w14:textId="77777777" w:rsidR="00971AC0" w:rsidRPr="005A6C3B" w:rsidRDefault="00971AC0" w:rsidP="0075108E">
      <w:pPr>
        <w:pStyle w:val="ListParagraph"/>
        <w:numPr>
          <w:ilvl w:val="0"/>
          <w:numId w:val="13"/>
        </w:numPr>
        <w:spacing w:after="0" w:line="276" w:lineRule="auto"/>
        <w:rPr>
          <w:rFonts w:ascii="Aptos" w:hAnsi="Aptos"/>
          <w:color w:val="000000" w:themeColor="text1"/>
        </w:rPr>
      </w:pPr>
      <w:r w:rsidRPr="005A6C3B">
        <w:rPr>
          <w:rFonts w:ascii="Aptos" w:hAnsi="Aptos"/>
          <w:color w:val="000000" w:themeColor="text1"/>
        </w:rPr>
        <w:t>We will not accept late applications, incomplete applications or applications that are not in the correct format.</w:t>
      </w:r>
    </w:p>
    <w:p w14:paraId="0E5A076A" w14:textId="77777777" w:rsidR="00971AC0" w:rsidRPr="005A6C3B" w:rsidRDefault="00971AC0" w:rsidP="0075108E">
      <w:pPr>
        <w:pStyle w:val="ListParagraph"/>
        <w:numPr>
          <w:ilvl w:val="0"/>
          <w:numId w:val="13"/>
        </w:numPr>
        <w:spacing w:after="0" w:line="276" w:lineRule="auto"/>
        <w:rPr>
          <w:rFonts w:ascii="Aptos" w:hAnsi="Aptos"/>
          <w:color w:val="000000" w:themeColor="text1"/>
        </w:rPr>
      </w:pPr>
      <w:r w:rsidRPr="005A6C3B">
        <w:rPr>
          <w:rFonts w:ascii="Aptos" w:hAnsi="Aptos"/>
          <w:b/>
          <w:bCs/>
          <w:color w:val="000000" w:themeColor="text1"/>
        </w:rPr>
        <w:t>Your cover letter should be just one A4 page.</w:t>
      </w:r>
      <w:r w:rsidRPr="005A6C3B">
        <w:rPr>
          <w:rFonts w:ascii="Aptos" w:hAnsi="Aptos"/>
          <w:color w:val="000000" w:themeColor="text1"/>
        </w:rPr>
        <w:t xml:space="preserve"> It should explain how you meet the requirements for the role.</w:t>
      </w:r>
    </w:p>
    <w:p w14:paraId="2EDB1D9D" w14:textId="77777777" w:rsidR="00971AC0" w:rsidRPr="005A6C3B" w:rsidRDefault="00971AC0" w:rsidP="0075108E">
      <w:pPr>
        <w:pStyle w:val="ListParagraph"/>
        <w:numPr>
          <w:ilvl w:val="0"/>
          <w:numId w:val="13"/>
        </w:numPr>
        <w:spacing w:after="0" w:line="276" w:lineRule="auto"/>
        <w:rPr>
          <w:rFonts w:ascii="Aptos" w:hAnsi="Aptos"/>
          <w:color w:val="000000" w:themeColor="text1"/>
        </w:rPr>
      </w:pPr>
      <w:r w:rsidRPr="005A6C3B">
        <w:rPr>
          <w:rFonts w:ascii="Aptos" w:hAnsi="Aptos"/>
          <w:b/>
          <w:bCs/>
          <w:color w:val="000000" w:themeColor="text1"/>
        </w:rPr>
        <w:t>You CV should not be longer than three A4 pages</w:t>
      </w:r>
      <w:r w:rsidRPr="005A6C3B">
        <w:rPr>
          <w:rFonts w:ascii="Aptos" w:hAnsi="Aptos"/>
          <w:color w:val="000000" w:themeColor="text1"/>
        </w:rPr>
        <w:t>. Your CV should include:</w:t>
      </w:r>
    </w:p>
    <w:p w14:paraId="270BDB0A" w14:textId="77777777" w:rsidR="00971AC0" w:rsidRPr="005A6C3B" w:rsidRDefault="00971AC0" w:rsidP="0075108E">
      <w:pPr>
        <w:pStyle w:val="ListParagraph"/>
        <w:numPr>
          <w:ilvl w:val="1"/>
          <w:numId w:val="13"/>
        </w:numPr>
        <w:spacing w:after="0" w:line="276" w:lineRule="auto"/>
        <w:rPr>
          <w:rFonts w:ascii="Aptos" w:hAnsi="Aptos"/>
          <w:color w:val="000000" w:themeColor="text1"/>
        </w:rPr>
      </w:pPr>
      <w:r w:rsidRPr="005A6C3B">
        <w:rPr>
          <w:rFonts w:ascii="Aptos" w:hAnsi="Aptos"/>
          <w:color w:val="000000" w:themeColor="text1"/>
        </w:rPr>
        <w:t>Your name and contact details (address, email and phone number)</w:t>
      </w:r>
    </w:p>
    <w:p w14:paraId="0CDEE1A8" w14:textId="77777777" w:rsidR="00971AC0" w:rsidRPr="005A6C3B" w:rsidRDefault="00971AC0" w:rsidP="0075108E">
      <w:pPr>
        <w:pStyle w:val="ListParagraph"/>
        <w:numPr>
          <w:ilvl w:val="1"/>
          <w:numId w:val="13"/>
        </w:numPr>
        <w:spacing w:after="0" w:line="276" w:lineRule="auto"/>
        <w:rPr>
          <w:rFonts w:ascii="Aptos" w:hAnsi="Aptos"/>
          <w:color w:val="000000" w:themeColor="text1"/>
        </w:rPr>
      </w:pPr>
      <w:r w:rsidRPr="005A6C3B">
        <w:rPr>
          <w:rFonts w:ascii="Aptos" w:hAnsi="Aptos"/>
          <w:color w:val="000000" w:themeColor="text1"/>
        </w:rPr>
        <w:t>Your career history. For each role, you should describe your responsibilities, achievements and any responsibility you had for managing staff or budgets.</w:t>
      </w:r>
    </w:p>
    <w:p w14:paraId="5D83A765" w14:textId="77777777" w:rsidR="00971AC0" w:rsidRPr="005A6C3B" w:rsidRDefault="00971AC0" w:rsidP="0075108E">
      <w:pPr>
        <w:pStyle w:val="ListParagraph"/>
        <w:numPr>
          <w:ilvl w:val="1"/>
          <w:numId w:val="13"/>
        </w:numPr>
        <w:spacing w:after="0" w:line="276" w:lineRule="auto"/>
        <w:rPr>
          <w:rFonts w:ascii="Aptos" w:hAnsi="Aptos"/>
          <w:color w:val="000000" w:themeColor="text1"/>
        </w:rPr>
      </w:pPr>
      <w:r w:rsidRPr="005A6C3B">
        <w:rPr>
          <w:rFonts w:ascii="Aptos" w:hAnsi="Aptos"/>
          <w:color w:val="000000" w:themeColor="text1"/>
        </w:rPr>
        <w:t xml:space="preserve">Your education and training history.  For each qualification, you should describe where you studied, the award achieved and when. </w:t>
      </w:r>
    </w:p>
    <w:p w14:paraId="1EB9C4D4" w14:textId="77777777" w:rsidR="00971AC0" w:rsidRPr="005A6C3B" w:rsidRDefault="00971AC0" w:rsidP="0075108E">
      <w:pPr>
        <w:pStyle w:val="ListParagraph"/>
        <w:numPr>
          <w:ilvl w:val="1"/>
          <w:numId w:val="13"/>
        </w:numPr>
        <w:spacing w:after="0" w:line="276" w:lineRule="auto"/>
        <w:rPr>
          <w:rFonts w:ascii="Aptos" w:hAnsi="Aptos"/>
          <w:color w:val="000000" w:themeColor="text1"/>
        </w:rPr>
      </w:pPr>
      <w:r w:rsidRPr="005A6C3B">
        <w:rPr>
          <w:rFonts w:ascii="Aptos" w:hAnsi="Aptos"/>
          <w:color w:val="000000" w:themeColor="text1"/>
        </w:rPr>
        <w:t>Details of any professional memberships.</w:t>
      </w:r>
    </w:p>
    <w:p w14:paraId="57C0CB83" w14:textId="77777777" w:rsidR="00971AC0" w:rsidRPr="005A6C3B" w:rsidRDefault="00971AC0" w:rsidP="0075108E">
      <w:pPr>
        <w:pStyle w:val="ListParagraph"/>
        <w:numPr>
          <w:ilvl w:val="1"/>
          <w:numId w:val="13"/>
        </w:numPr>
        <w:spacing w:after="0" w:line="276" w:lineRule="auto"/>
        <w:rPr>
          <w:rFonts w:ascii="Aptos" w:hAnsi="Aptos"/>
          <w:color w:val="000000" w:themeColor="text1"/>
        </w:rPr>
      </w:pPr>
      <w:r w:rsidRPr="005A6C3B">
        <w:rPr>
          <w:rFonts w:ascii="Aptos" w:hAnsi="Aptos"/>
          <w:color w:val="000000" w:themeColor="text1"/>
        </w:rPr>
        <w:t>Details of your current salary and Civil/Public Service grade if applicable.</w:t>
      </w:r>
    </w:p>
    <w:p w14:paraId="1A4C39E8" w14:textId="77777777" w:rsidR="00971AC0" w:rsidRPr="005A6C3B" w:rsidRDefault="00971AC0" w:rsidP="005A6C3B">
      <w:pPr>
        <w:spacing w:line="276" w:lineRule="auto"/>
        <w:rPr>
          <w:rFonts w:ascii="Aptos" w:hAnsi="Aptos"/>
          <w:color w:val="000000" w:themeColor="text1"/>
        </w:rPr>
      </w:pPr>
    </w:p>
    <w:p w14:paraId="79564089" w14:textId="77777777" w:rsidR="00971AC0" w:rsidRPr="005A6C3B" w:rsidRDefault="00971AC0" w:rsidP="00A051B4">
      <w:pPr>
        <w:pStyle w:val="Heading2"/>
      </w:pPr>
      <w:r w:rsidRPr="005A6C3B">
        <w:t>Step 2: We will acknowledge your application</w:t>
      </w:r>
    </w:p>
    <w:p w14:paraId="20E41E7B" w14:textId="77777777" w:rsidR="00971AC0" w:rsidRPr="005A6C3B" w:rsidRDefault="00971AC0" w:rsidP="0075108E">
      <w:pPr>
        <w:pStyle w:val="ListParagraph"/>
        <w:numPr>
          <w:ilvl w:val="0"/>
          <w:numId w:val="14"/>
        </w:numPr>
        <w:spacing w:after="0" w:line="276" w:lineRule="auto"/>
        <w:rPr>
          <w:rFonts w:ascii="Aptos" w:hAnsi="Aptos"/>
          <w:color w:val="000000" w:themeColor="text1"/>
        </w:rPr>
      </w:pPr>
      <w:r w:rsidRPr="005A6C3B">
        <w:rPr>
          <w:rFonts w:ascii="Aptos" w:hAnsi="Aptos"/>
          <w:color w:val="000000" w:themeColor="text1"/>
        </w:rPr>
        <w:t>We will send you an email to acknowledge your application no later than 48 hours after you apply.</w:t>
      </w:r>
    </w:p>
    <w:p w14:paraId="6A7220BC" w14:textId="77777777" w:rsidR="00971AC0" w:rsidRPr="005A6C3B" w:rsidRDefault="00971AC0" w:rsidP="0075108E">
      <w:pPr>
        <w:pStyle w:val="ListParagraph"/>
        <w:numPr>
          <w:ilvl w:val="0"/>
          <w:numId w:val="14"/>
        </w:numPr>
        <w:spacing w:after="0" w:line="276" w:lineRule="auto"/>
        <w:rPr>
          <w:rFonts w:ascii="Aptos" w:hAnsi="Aptos"/>
          <w:color w:val="000000" w:themeColor="text1"/>
        </w:rPr>
      </w:pPr>
      <w:r w:rsidRPr="005A6C3B">
        <w:rPr>
          <w:rFonts w:ascii="Aptos" w:hAnsi="Aptos"/>
          <w:color w:val="000000" w:themeColor="text1"/>
        </w:rPr>
        <w:t xml:space="preserve">If you do not receive an email to acknowledge your application in this time, please email </w:t>
      </w:r>
      <w:hyperlink r:id="rId13" w:history="1">
        <w:r w:rsidRPr="005A6C3B">
          <w:rPr>
            <w:rStyle w:val="Hyperlink"/>
            <w:rFonts w:ascii="Aptos" w:hAnsi="Aptos"/>
            <w:color w:val="000000" w:themeColor="text1"/>
          </w:rPr>
          <w:t>recruitment@rtb.ie</w:t>
        </w:r>
      </w:hyperlink>
      <w:r w:rsidRPr="005A6C3B">
        <w:rPr>
          <w:rFonts w:ascii="Aptos" w:hAnsi="Aptos"/>
          <w:color w:val="000000" w:themeColor="text1"/>
        </w:rPr>
        <w:t xml:space="preserve">. </w:t>
      </w:r>
    </w:p>
    <w:p w14:paraId="375EB426" w14:textId="77777777" w:rsidR="00971AC0" w:rsidRPr="005A6C3B" w:rsidRDefault="00971AC0" w:rsidP="005A6C3B">
      <w:pPr>
        <w:spacing w:line="276" w:lineRule="auto"/>
        <w:rPr>
          <w:rFonts w:ascii="Aptos" w:hAnsi="Aptos"/>
          <w:color w:val="000000" w:themeColor="text1"/>
        </w:rPr>
      </w:pPr>
    </w:p>
    <w:p w14:paraId="4731E634" w14:textId="77777777" w:rsidR="00971AC0" w:rsidRPr="005A6C3B" w:rsidRDefault="00971AC0" w:rsidP="00A051B4">
      <w:pPr>
        <w:pStyle w:val="Heading2"/>
      </w:pPr>
      <w:r w:rsidRPr="005A6C3B">
        <w:t>Step 3: We may send you updates on the recruitment process</w:t>
      </w:r>
    </w:p>
    <w:p w14:paraId="58696833" w14:textId="77777777" w:rsidR="00971AC0" w:rsidRPr="005A6C3B" w:rsidRDefault="00971AC0" w:rsidP="0075108E">
      <w:pPr>
        <w:pStyle w:val="ListParagraph"/>
        <w:numPr>
          <w:ilvl w:val="0"/>
          <w:numId w:val="15"/>
        </w:numPr>
        <w:spacing w:after="0" w:line="276" w:lineRule="auto"/>
        <w:rPr>
          <w:rFonts w:ascii="Aptos" w:hAnsi="Aptos"/>
          <w:color w:val="000000" w:themeColor="text1"/>
        </w:rPr>
      </w:pPr>
      <w:r w:rsidRPr="005A6C3B">
        <w:rPr>
          <w:rFonts w:ascii="Aptos" w:hAnsi="Aptos"/>
          <w:color w:val="000000" w:themeColor="text1"/>
        </w:rPr>
        <w:t>We will send you updates on the recruitment process to the personal email address provided in your CV.</w:t>
      </w:r>
    </w:p>
    <w:p w14:paraId="5ECF5846" w14:textId="77777777" w:rsidR="00971AC0" w:rsidRPr="005A6C3B" w:rsidRDefault="00971AC0" w:rsidP="0075108E">
      <w:pPr>
        <w:pStyle w:val="ListParagraph"/>
        <w:numPr>
          <w:ilvl w:val="0"/>
          <w:numId w:val="15"/>
        </w:numPr>
        <w:spacing w:after="0" w:line="276" w:lineRule="auto"/>
        <w:rPr>
          <w:rFonts w:ascii="Aptos" w:hAnsi="Aptos"/>
          <w:color w:val="000000" w:themeColor="text1"/>
        </w:rPr>
      </w:pPr>
      <w:r w:rsidRPr="005A6C3B">
        <w:rPr>
          <w:rFonts w:ascii="Aptos" w:hAnsi="Aptos"/>
          <w:color w:val="000000" w:themeColor="text1"/>
        </w:rPr>
        <w:t xml:space="preserve">It is your responsibility to make sure you receive and read all updates from the RTB. We recommend that you check your emails regularly and check your junk or spam folders. </w:t>
      </w:r>
    </w:p>
    <w:p w14:paraId="537A56E9" w14:textId="77777777" w:rsidR="00971AC0" w:rsidRPr="005A6C3B" w:rsidRDefault="00971AC0" w:rsidP="0075108E">
      <w:pPr>
        <w:pStyle w:val="ListParagraph"/>
        <w:numPr>
          <w:ilvl w:val="0"/>
          <w:numId w:val="15"/>
        </w:numPr>
        <w:spacing w:after="0" w:line="276" w:lineRule="auto"/>
        <w:rPr>
          <w:rFonts w:ascii="Aptos" w:hAnsi="Aptos"/>
          <w:color w:val="000000" w:themeColor="text1"/>
        </w:rPr>
      </w:pPr>
      <w:r w:rsidRPr="005A6C3B">
        <w:rPr>
          <w:rFonts w:ascii="Aptos" w:hAnsi="Aptos"/>
          <w:color w:val="000000" w:themeColor="text1"/>
        </w:rPr>
        <w:lastRenderedPageBreak/>
        <w:t>We do not accept responsibility for any communication that you fail to receive and read. It is your responsibility to ensure you provide the correct contact details.</w:t>
      </w:r>
    </w:p>
    <w:p w14:paraId="17650E8D" w14:textId="77777777" w:rsidR="00971AC0" w:rsidRPr="005A6C3B" w:rsidRDefault="00971AC0" w:rsidP="005A6C3B">
      <w:pPr>
        <w:spacing w:line="276" w:lineRule="auto"/>
        <w:rPr>
          <w:rFonts w:ascii="Aptos" w:hAnsi="Aptos"/>
          <w:color w:val="000000" w:themeColor="text1"/>
        </w:rPr>
      </w:pPr>
    </w:p>
    <w:p w14:paraId="244998AB" w14:textId="77777777" w:rsidR="00971AC0" w:rsidRPr="005A6C3B" w:rsidRDefault="00971AC0" w:rsidP="00A051B4">
      <w:pPr>
        <w:pStyle w:val="Heading2"/>
      </w:pPr>
      <w:r w:rsidRPr="005A6C3B">
        <w:t>Step 4: We will shortlist applicants for interview</w:t>
      </w:r>
    </w:p>
    <w:p w14:paraId="684A65BD" w14:textId="27BA9E72" w:rsidR="00971AC0" w:rsidRPr="005A6C3B" w:rsidRDefault="00971AC0" w:rsidP="0075108E">
      <w:pPr>
        <w:pStyle w:val="ListParagraph"/>
        <w:numPr>
          <w:ilvl w:val="0"/>
          <w:numId w:val="16"/>
        </w:numPr>
        <w:spacing w:after="0" w:line="276" w:lineRule="auto"/>
        <w:rPr>
          <w:rFonts w:ascii="Aptos" w:hAnsi="Aptos"/>
          <w:color w:val="000000" w:themeColor="text1"/>
        </w:rPr>
      </w:pPr>
      <w:r w:rsidRPr="005A6C3B">
        <w:rPr>
          <w:rFonts w:ascii="Aptos" w:hAnsi="Aptos"/>
          <w:color w:val="000000" w:themeColor="text1"/>
        </w:rPr>
        <w:t xml:space="preserve">Due to the large volume of </w:t>
      </w:r>
      <w:r w:rsidR="00352ACE" w:rsidRPr="005A6C3B">
        <w:rPr>
          <w:rFonts w:ascii="Aptos" w:hAnsi="Aptos"/>
          <w:color w:val="000000" w:themeColor="text1"/>
        </w:rPr>
        <w:t>applications,</w:t>
      </w:r>
      <w:r w:rsidRPr="005A6C3B">
        <w:rPr>
          <w:rFonts w:ascii="Aptos" w:hAnsi="Aptos"/>
          <w:color w:val="000000" w:themeColor="text1"/>
        </w:rPr>
        <w:t xml:space="preserve"> we usually receive, we do not interview all applicants who meet the eligibility requirements.</w:t>
      </w:r>
    </w:p>
    <w:p w14:paraId="092DDF3A" w14:textId="77777777" w:rsidR="00971AC0" w:rsidRPr="005A6C3B" w:rsidRDefault="00971AC0" w:rsidP="0075108E">
      <w:pPr>
        <w:pStyle w:val="ListParagraph"/>
        <w:numPr>
          <w:ilvl w:val="0"/>
          <w:numId w:val="16"/>
        </w:numPr>
        <w:spacing w:after="0" w:line="276" w:lineRule="auto"/>
        <w:rPr>
          <w:rFonts w:ascii="Aptos" w:hAnsi="Aptos"/>
          <w:color w:val="000000" w:themeColor="text1"/>
        </w:rPr>
      </w:pPr>
      <w:r w:rsidRPr="005A6C3B">
        <w:rPr>
          <w:rFonts w:ascii="Aptos" w:hAnsi="Aptos"/>
          <w:color w:val="000000" w:themeColor="text1"/>
        </w:rPr>
        <w:t>We will review the CVs of all applicants who meet the eligibility criteria for the role.</w:t>
      </w:r>
    </w:p>
    <w:p w14:paraId="3FD96633" w14:textId="709F665F" w:rsidR="00971AC0" w:rsidRPr="005A6C3B" w:rsidRDefault="00971AC0" w:rsidP="0075108E">
      <w:pPr>
        <w:pStyle w:val="ListParagraph"/>
        <w:numPr>
          <w:ilvl w:val="0"/>
          <w:numId w:val="16"/>
        </w:numPr>
        <w:spacing w:after="0" w:line="276" w:lineRule="auto"/>
        <w:rPr>
          <w:rFonts w:ascii="Aptos" w:hAnsi="Aptos"/>
          <w:color w:val="000000" w:themeColor="text1"/>
        </w:rPr>
      </w:pPr>
      <w:r w:rsidRPr="005A6C3B">
        <w:rPr>
          <w:rFonts w:ascii="Aptos" w:hAnsi="Aptos"/>
          <w:color w:val="000000" w:themeColor="text1"/>
        </w:rPr>
        <w:t>An expert board will then select a group for interview who, based on pre-determined criteria, appear from their CV and cover letter to be the most suitable for the position.</w:t>
      </w:r>
    </w:p>
    <w:p w14:paraId="123279DD" w14:textId="77777777" w:rsidR="00971AC0" w:rsidRPr="005A6C3B" w:rsidRDefault="00971AC0" w:rsidP="0075108E">
      <w:pPr>
        <w:pStyle w:val="ListParagraph"/>
        <w:numPr>
          <w:ilvl w:val="0"/>
          <w:numId w:val="16"/>
        </w:numPr>
        <w:spacing w:after="0" w:line="276" w:lineRule="auto"/>
        <w:rPr>
          <w:rFonts w:ascii="Aptos" w:hAnsi="Aptos"/>
          <w:color w:val="000000" w:themeColor="text1"/>
        </w:rPr>
      </w:pPr>
      <w:r w:rsidRPr="005A6C3B">
        <w:rPr>
          <w:rFonts w:ascii="Aptos" w:hAnsi="Aptos"/>
          <w:color w:val="000000" w:themeColor="text1"/>
        </w:rPr>
        <w:t>It is your responsibility to ensure your CV clearly and accurately reflects your track record of achievements.</w:t>
      </w:r>
    </w:p>
    <w:p w14:paraId="3579C3C4" w14:textId="77777777" w:rsidR="00971AC0" w:rsidRPr="005A6C3B" w:rsidRDefault="00971AC0" w:rsidP="0075108E">
      <w:pPr>
        <w:pStyle w:val="ListParagraph"/>
        <w:numPr>
          <w:ilvl w:val="0"/>
          <w:numId w:val="16"/>
        </w:numPr>
        <w:spacing w:after="0" w:line="276" w:lineRule="auto"/>
        <w:rPr>
          <w:rFonts w:ascii="Aptos" w:hAnsi="Aptos"/>
          <w:color w:val="000000" w:themeColor="text1"/>
        </w:rPr>
      </w:pPr>
      <w:r w:rsidRPr="005A6C3B">
        <w:rPr>
          <w:rFonts w:ascii="Aptos" w:hAnsi="Aptos"/>
          <w:color w:val="000000" w:themeColor="text1"/>
        </w:rPr>
        <w:t xml:space="preserve">If you are not shortlisted, this does not suggest you are unsuitable for the job. It may just mean there were candidates who, based on </w:t>
      </w:r>
      <w:proofErr w:type="gramStart"/>
      <w:r w:rsidRPr="005A6C3B">
        <w:rPr>
          <w:rFonts w:ascii="Aptos" w:hAnsi="Aptos"/>
          <w:color w:val="000000" w:themeColor="text1"/>
        </w:rPr>
        <w:t>their</w:t>
      </w:r>
      <w:proofErr w:type="gramEnd"/>
      <w:r w:rsidRPr="005A6C3B">
        <w:rPr>
          <w:rFonts w:ascii="Aptos" w:hAnsi="Aptos"/>
          <w:color w:val="000000" w:themeColor="text1"/>
        </w:rPr>
        <w:t xml:space="preserve"> applicated, appeared to be better qualified and / or had more relevant experience.</w:t>
      </w:r>
    </w:p>
    <w:p w14:paraId="1B57FDB0" w14:textId="77777777" w:rsidR="00971AC0" w:rsidRPr="005A6C3B" w:rsidRDefault="00971AC0" w:rsidP="0075108E">
      <w:pPr>
        <w:pStyle w:val="ListParagraph"/>
        <w:numPr>
          <w:ilvl w:val="0"/>
          <w:numId w:val="16"/>
        </w:numPr>
        <w:spacing w:after="0" w:line="276" w:lineRule="auto"/>
        <w:rPr>
          <w:rFonts w:ascii="Aptos" w:hAnsi="Aptos"/>
          <w:color w:val="000000" w:themeColor="text1"/>
        </w:rPr>
      </w:pPr>
      <w:r w:rsidRPr="005A6C3B">
        <w:rPr>
          <w:rFonts w:ascii="Aptos" w:hAnsi="Aptos"/>
          <w:color w:val="000000" w:themeColor="text1"/>
        </w:rPr>
        <w:t>We will email all applicants at the end of the shortlisting process to let you if we are inviting you to the next stage of competitive interviews.</w:t>
      </w:r>
    </w:p>
    <w:p w14:paraId="19AC075B" w14:textId="77777777" w:rsidR="00971AC0" w:rsidRPr="005A6C3B" w:rsidRDefault="00971AC0" w:rsidP="005A6C3B">
      <w:pPr>
        <w:pStyle w:val="ListParagraph"/>
        <w:spacing w:after="0" w:line="276" w:lineRule="auto"/>
        <w:rPr>
          <w:rFonts w:ascii="Aptos" w:hAnsi="Aptos"/>
          <w:color w:val="000000" w:themeColor="text1"/>
        </w:rPr>
      </w:pPr>
    </w:p>
    <w:p w14:paraId="77A2ED4C" w14:textId="77777777" w:rsidR="00971AC0" w:rsidRPr="005A6C3B" w:rsidRDefault="00971AC0" w:rsidP="00A051B4">
      <w:pPr>
        <w:pStyle w:val="Heading2"/>
      </w:pPr>
      <w:r w:rsidRPr="005A6C3B">
        <w:t>Step 5: We will hold competitive interviews</w:t>
      </w:r>
    </w:p>
    <w:p w14:paraId="189FB75A" w14:textId="1724D4BE" w:rsidR="00971AC0" w:rsidRPr="005A6C3B" w:rsidRDefault="00971AC0" w:rsidP="0075108E">
      <w:pPr>
        <w:pStyle w:val="ListParagraph"/>
        <w:numPr>
          <w:ilvl w:val="0"/>
          <w:numId w:val="17"/>
        </w:numPr>
        <w:spacing w:after="0" w:line="276" w:lineRule="auto"/>
        <w:rPr>
          <w:rFonts w:ascii="Aptos" w:hAnsi="Aptos"/>
          <w:color w:val="000000" w:themeColor="text1"/>
        </w:rPr>
      </w:pPr>
      <w:r w:rsidRPr="005A6C3B">
        <w:rPr>
          <w:rFonts w:ascii="Aptos" w:hAnsi="Aptos"/>
          <w:color w:val="000000" w:themeColor="text1"/>
        </w:rPr>
        <w:t xml:space="preserve">We plan to hold interview for this role in </w:t>
      </w:r>
      <w:r w:rsidR="001064CC">
        <w:rPr>
          <w:rFonts w:ascii="Aptos" w:hAnsi="Aptos"/>
          <w:color w:val="000000" w:themeColor="text1"/>
        </w:rPr>
        <w:t>mid-September.</w:t>
      </w:r>
    </w:p>
    <w:p w14:paraId="4249BAFB" w14:textId="77777777" w:rsidR="00971AC0" w:rsidRPr="005A6C3B" w:rsidRDefault="00971AC0" w:rsidP="0075108E">
      <w:pPr>
        <w:pStyle w:val="ListParagraph"/>
        <w:numPr>
          <w:ilvl w:val="0"/>
          <w:numId w:val="17"/>
        </w:numPr>
        <w:spacing w:after="0" w:line="276" w:lineRule="auto"/>
        <w:rPr>
          <w:rFonts w:ascii="Aptos" w:hAnsi="Aptos"/>
          <w:color w:val="000000" w:themeColor="text1"/>
        </w:rPr>
      </w:pPr>
      <w:r w:rsidRPr="005A6C3B">
        <w:rPr>
          <w:rFonts w:ascii="Aptos" w:hAnsi="Aptos"/>
          <w:color w:val="000000" w:themeColor="text1"/>
        </w:rPr>
        <w:t xml:space="preserve">The interviews will be held in-person in RTB offices. </w:t>
      </w:r>
    </w:p>
    <w:p w14:paraId="21970D5F" w14:textId="77777777" w:rsidR="00971AC0" w:rsidRPr="005A6C3B" w:rsidRDefault="00971AC0" w:rsidP="0075108E">
      <w:pPr>
        <w:pStyle w:val="ListParagraph"/>
        <w:numPr>
          <w:ilvl w:val="0"/>
          <w:numId w:val="17"/>
        </w:numPr>
        <w:spacing w:after="0" w:line="276" w:lineRule="auto"/>
        <w:rPr>
          <w:rFonts w:ascii="Aptos" w:hAnsi="Aptos"/>
          <w:color w:val="000000" w:themeColor="text1"/>
        </w:rPr>
      </w:pPr>
      <w:r w:rsidRPr="005A6C3B">
        <w:rPr>
          <w:rFonts w:ascii="Aptos" w:hAnsi="Aptos"/>
          <w:color w:val="000000" w:themeColor="text1"/>
        </w:rPr>
        <w:t xml:space="preserve">The interview format will be semi-structured. We will ask you to provide examples of competencies for the role as detailed in Appendix 1. </w:t>
      </w:r>
    </w:p>
    <w:p w14:paraId="3AE8B55A" w14:textId="77777777" w:rsidR="00971AC0" w:rsidRDefault="00971AC0" w:rsidP="0075108E">
      <w:pPr>
        <w:pStyle w:val="ListParagraph"/>
        <w:numPr>
          <w:ilvl w:val="0"/>
          <w:numId w:val="17"/>
        </w:numPr>
        <w:spacing w:after="0" w:line="276" w:lineRule="auto"/>
        <w:rPr>
          <w:rFonts w:ascii="Aptos" w:hAnsi="Aptos"/>
          <w:color w:val="000000" w:themeColor="text1"/>
        </w:rPr>
      </w:pPr>
      <w:r w:rsidRPr="005A6C3B">
        <w:rPr>
          <w:rFonts w:ascii="Aptos" w:hAnsi="Aptos"/>
          <w:color w:val="000000" w:themeColor="text1"/>
        </w:rPr>
        <w:t>We will try to give as much notice as possible of interview dates and times.</w:t>
      </w:r>
    </w:p>
    <w:p w14:paraId="510C1F6E" w14:textId="274B700E" w:rsidR="00310FF4" w:rsidRPr="00310FF4" w:rsidRDefault="00310FF4" w:rsidP="0075108E">
      <w:pPr>
        <w:pStyle w:val="ListParagraph"/>
        <w:numPr>
          <w:ilvl w:val="0"/>
          <w:numId w:val="17"/>
        </w:numPr>
        <w:rPr>
          <w:rFonts w:ascii="Aptos" w:hAnsi="Aptos"/>
          <w:color w:val="000000" w:themeColor="text1"/>
        </w:rPr>
      </w:pPr>
      <w:r w:rsidRPr="00310FF4">
        <w:rPr>
          <w:rFonts w:ascii="Aptos" w:hAnsi="Aptos"/>
          <w:color w:val="000000" w:themeColor="text1"/>
        </w:rPr>
        <w:t>The recruitment process may also include second round interviews, technical tests, or psychometric testing.</w:t>
      </w:r>
    </w:p>
    <w:p w14:paraId="0C820E3F" w14:textId="77777777" w:rsidR="00971AC0" w:rsidRPr="005A6C3B" w:rsidRDefault="00971AC0" w:rsidP="005A6C3B">
      <w:pPr>
        <w:spacing w:line="276" w:lineRule="auto"/>
        <w:rPr>
          <w:rFonts w:ascii="Aptos" w:hAnsi="Aptos"/>
          <w:color w:val="000000" w:themeColor="text1"/>
        </w:rPr>
      </w:pPr>
    </w:p>
    <w:p w14:paraId="7469447A" w14:textId="77777777" w:rsidR="00971AC0" w:rsidRPr="005A6C3B" w:rsidRDefault="00971AC0" w:rsidP="00A051B4">
      <w:pPr>
        <w:pStyle w:val="Heading2"/>
      </w:pPr>
      <w:r w:rsidRPr="005A6C3B">
        <w:t>Step 6: We will check your references if we are considering you for the role</w:t>
      </w:r>
    </w:p>
    <w:p w14:paraId="700EE035" w14:textId="77777777" w:rsidR="00971AC0" w:rsidRPr="005A6C3B" w:rsidRDefault="00971AC0" w:rsidP="0075108E">
      <w:pPr>
        <w:pStyle w:val="ListParagraph"/>
        <w:numPr>
          <w:ilvl w:val="0"/>
          <w:numId w:val="18"/>
        </w:numPr>
        <w:spacing w:after="0" w:line="276" w:lineRule="auto"/>
        <w:rPr>
          <w:rFonts w:ascii="Aptos" w:hAnsi="Aptos"/>
          <w:color w:val="000000" w:themeColor="text1"/>
        </w:rPr>
      </w:pPr>
      <w:r w:rsidRPr="005A6C3B">
        <w:rPr>
          <w:rFonts w:ascii="Aptos" w:hAnsi="Aptos"/>
          <w:color w:val="000000" w:themeColor="text1"/>
        </w:rPr>
        <w:t>We will only contact your referees if we are considering offering you a role after the interview stage.</w:t>
      </w:r>
    </w:p>
    <w:p w14:paraId="05BC32AA" w14:textId="77777777" w:rsidR="00971AC0" w:rsidRPr="005A6C3B" w:rsidRDefault="00971AC0" w:rsidP="0075108E">
      <w:pPr>
        <w:pStyle w:val="ListParagraph"/>
        <w:numPr>
          <w:ilvl w:val="0"/>
          <w:numId w:val="18"/>
        </w:numPr>
        <w:spacing w:after="0" w:line="276" w:lineRule="auto"/>
        <w:rPr>
          <w:rFonts w:ascii="Aptos" w:hAnsi="Aptos"/>
          <w:color w:val="000000" w:themeColor="text1"/>
        </w:rPr>
      </w:pPr>
      <w:r w:rsidRPr="005A6C3B">
        <w:rPr>
          <w:rFonts w:ascii="Aptos" w:hAnsi="Aptos"/>
          <w:color w:val="000000" w:themeColor="text1"/>
        </w:rPr>
        <w:t xml:space="preserve">You should start thinking about 2-3 people who could provide a reference for you. </w:t>
      </w:r>
    </w:p>
    <w:p w14:paraId="70608486" w14:textId="729351D1" w:rsidR="00A051B4" w:rsidRPr="00310FF4" w:rsidRDefault="00971AC0" w:rsidP="0075108E">
      <w:pPr>
        <w:pStyle w:val="ListParagraph"/>
        <w:numPr>
          <w:ilvl w:val="0"/>
          <w:numId w:val="18"/>
        </w:numPr>
        <w:spacing w:after="0" w:line="276" w:lineRule="auto"/>
        <w:rPr>
          <w:rFonts w:ascii="Aptos" w:hAnsi="Aptos"/>
          <w:color w:val="000000" w:themeColor="text1"/>
        </w:rPr>
      </w:pPr>
      <w:r w:rsidRPr="005A6C3B">
        <w:rPr>
          <w:rFonts w:ascii="Aptos" w:hAnsi="Aptos"/>
          <w:color w:val="000000" w:themeColor="text1"/>
        </w:rPr>
        <w:t>If you are offered a role with the RTB, we will need a reference from your current employer before we can appoint you.</w:t>
      </w:r>
    </w:p>
    <w:p w14:paraId="7CDDB653" w14:textId="77777777" w:rsidR="006B3302" w:rsidRPr="005A6C3B" w:rsidRDefault="006B3302" w:rsidP="005A6C3B">
      <w:pPr>
        <w:spacing w:line="276" w:lineRule="auto"/>
        <w:rPr>
          <w:rFonts w:ascii="Aptos" w:hAnsi="Aptos"/>
          <w:color w:val="000000" w:themeColor="text1"/>
        </w:rPr>
      </w:pPr>
    </w:p>
    <w:p w14:paraId="6668778C" w14:textId="77777777" w:rsidR="00971AC0" w:rsidRPr="005A6C3B" w:rsidRDefault="00971AC0" w:rsidP="00A051B4">
      <w:pPr>
        <w:pStyle w:val="Heading2"/>
      </w:pPr>
      <w:r w:rsidRPr="005A6C3B">
        <w:t>Step 7: You can request a review if your application is unsuccessful</w:t>
      </w:r>
    </w:p>
    <w:p w14:paraId="4EDDDFC6" w14:textId="77777777" w:rsidR="00971AC0" w:rsidRPr="005A6C3B" w:rsidRDefault="00971AC0" w:rsidP="0075108E">
      <w:pPr>
        <w:pStyle w:val="ListParagraph"/>
        <w:numPr>
          <w:ilvl w:val="0"/>
          <w:numId w:val="19"/>
        </w:numPr>
        <w:spacing w:after="0" w:line="276" w:lineRule="auto"/>
        <w:rPr>
          <w:rFonts w:ascii="Aptos" w:hAnsi="Aptos"/>
          <w:color w:val="000000" w:themeColor="text1"/>
        </w:rPr>
      </w:pPr>
      <w:r w:rsidRPr="005A6C3B">
        <w:rPr>
          <w:rFonts w:ascii="Aptos" w:hAnsi="Aptos"/>
          <w:color w:val="000000" w:themeColor="text1"/>
        </w:rPr>
        <w:t>We will consider a request for a review of your application following the codes of practice published by the Commission for Public Service on their website www.cpsa.ie.</w:t>
      </w:r>
    </w:p>
    <w:p w14:paraId="30DE8D31" w14:textId="77777777" w:rsidR="00971AC0" w:rsidRPr="005A6C3B" w:rsidRDefault="00971AC0" w:rsidP="0075108E">
      <w:pPr>
        <w:pStyle w:val="ListParagraph"/>
        <w:numPr>
          <w:ilvl w:val="0"/>
          <w:numId w:val="19"/>
        </w:numPr>
        <w:spacing w:after="0" w:line="276" w:lineRule="auto"/>
        <w:rPr>
          <w:rFonts w:ascii="Aptos" w:hAnsi="Aptos"/>
          <w:color w:val="000000" w:themeColor="text1"/>
        </w:rPr>
      </w:pPr>
      <w:r w:rsidRPr="005A6C3B">
        <w:rPr>
          <w:rFonts w:ascii="Aptos" w:hAnsi="Aptos"/>
          <w:color w:val="000000" w:themeColor="text1"/>
        </w:rPr>
        <w:t>If you are unhappy with an action or decision on your application you can ask us for feedback, where the selection is managed by the RTB.  Our People &amp; Culture Unit will do an initial internal review on why your application was unsuccessful. We will write to you about the outcome of this review.</w:t>
      </w:r>
    </w:p>
    <w:p w14:paraId="64DB579B" w14:textId="77777777" w:rsidR="00971AC0" w:rsidRPr="005A6C3B" w:rsidRDefault="00971AC0" w:rsidP="0075108E">
      <w:pPr>
        <w:pStyle w:val="ListParagraph"/>
        <w:numPr>
          <w:ilvl w:val="0"/>
          <w:numId w:val="19"/>
        </w:numPr>
        <w:spacing w:after="0" w:line="276" w:lineRule="auto"/>
        <w:rPr>
          <w:rFonts w:ascii="Aptos" w:hAnsi="Aptos"/>
          <w:color w:val="000000" w:themeColor="text1"/>
        </w:rPr>
      </w:pPr>
      <w:r w:rsidRPr="005A6C3B">
        <w:rPr>
          <w:rFonts w:ascii="Aptos" w:hAnsi="Aptos"/>
          <w:color w:val="000000" w:themeColor="text1"/>
        </w:rPr>
        <w:t>You must request this review no later than 5 working days after we notify you about the decision on your application.</w:t>
      </w:r>
    </w:p>
    <w:p w14:paraId="4DBCC819" w14:textId="77777777" w:rsidR="00971AC0" w:rsidRPr="005A6C3B" w:rsidRDefault="00971AC0" w:rsidP="0075108E">
      <w:pPr>
        <w:pStyle w:val="ListParagraph"/>
        <w:numPr>
          <w:ilvl w:val="0"/>
          <w:numId w:val="19"/>
        </w:numPr>
        <w:spacing w:after="0" w:line="276" w:lineRule="auto"/>
        <w:rPr>
          <w:rFonts w:ascii="Aptos" w:hAnsi="Aptos"/>
          <w:color w:val="000000" w:themeColor="text1"/>
        </w:rPr>
      </w:pPr>
      <w:r w:rsidRPr="005A6C3B">
        <w:rPr>
          <w:rFonts w:ascii="Aptos" w:hAnsi="Aptos"/>
          <w:color w:val="000000" w:themeColor="text1"/>
        </w:rPr>
        <w:t>If you are not happy with the outcome of the initial review, you can request that it is referred to the RTB Director who will make a final decision. You must make this request no later than 2 working days after we let you know the outcome of the internal review. If the RTB Director is conflicted, they will appoint an external decision maker. The external decision maker will not be connected with the selection process. Their decision will be final.</w:t>
      </w:r>
    </w:p>
    <w:p w14:paraId="5E554B69" w14:textId="77777777" w:rsidR="00971AC0" w:rsidRPr="005A6C3B" w:rsidRDefault="00971AC0" w:rsidP="005A6C3B">
      <w:pPr>
        <w:spacing w:line="276" w:lineRule="auto"/>
        <w:rPr>
          <w:rFonts w:ascii="Aptos" w:hAnsi="Aptos"/>
          <w:color w:val="000000" w:themeColor="text1"/>
        </w:rPr>
      </w:pPr>
    </w:p>
    <w:p w14:paraId="093ADD4E" w14:textId="77777777" w:rsidR="00971AC0" w:rsidRPr="005A6C3B" w:rsidRDefault="00971AC0" w:rsidP="00A051B4">
      <w:pPr>
        <w:pStyle w:val="Heading2"/>
      </w:pPr>
      <w:r w:rsidRPr="005A6C3B">
        <w:t>Important information on the recruitment process</w:t>
      </w:r>
    </w:p>
    <w:p w14:paraId="28CFBC99" w14:textId="77777777" w:rsidR="00971AC0" w:rsidRPr="005A6C3B" w:rsidRDefault="00971AC0" w:rsidP="0075108E">
      <w:pPr>
        <w:pStyle w:val="ListParagraph"/>
        <w:numPr>
          <w:ilvl w:val="0"/>
          <w:numId w:val="20"/>
        </w:numPr>
        <w:spacing w:after="0" w:line="276" w:lineRule="auto"/>
        <w:rPr>
          <w:rFonts w:ascii="Aptos" w:hAnsi="Aptos"/>
          <w:color w:val="000000" w:themeColor="text1"/>
        </w:rPr>
      </w:pPr>
      <w:r w:rsidRPr="005A6C3B">
        <w:rPr>
          <w:rFonts w:ascii="Aptos" w:hAnsi="Aptos"/>
          <w:color w:val="000000" w:themeColor="text1"/>
        </w:rPr>
        <w:t>If you are admitted to the recruitment process, invited to attend interview or if we notify you of a successful result, this does not imply that the RTB is satisfied that you meet the requirements or that you are not disqualified by law from holding the position. It does not guarantee that your application will receive further consideration.</w:t>
      </w:r>
    </w:p>
    <w:p w14:paraId="44830B07" w14:textId="77777777" w:rsidR="00971AC0" w:rsidRPr="005A6C3B" w:rsidRDefault="00971AC0" w:rsidP="0075108E">
      <w:pPr>
        <w:pStyle w:val="ListParagraph"/>
        <w:numPr>
          <w:ilvl w:val="0"/>
          <w:numId w:val="20"/>
        </w:numPr>
        <w:spacing w:after="0" w:line="276" w:lineRule="auto"/>
        <w:rPr>
          <w:rFonts w:ascii="Aptos" w:hAnsi="Aptos"/>
          <w:color w:val="000000" w:themeColor="text1"/>
        </w:rPr>
      </w:pPr>
      <w:r w:rsidRPr="005A6C3B">
        <w:rPr>
          <w:rFonts w:ascii="Aptos" w:hAnsi="Aptos"/>
          <w:color w:val="000000" w:themeColor="text1"/>
        </w:rPr>
        <w:t xml:space="preserve">It is your responsibility to ensure that you meet the eligibility requirements for the competition before attending for interview. If you do not meet the essential entry requirements but still attend for interview, you will be putting yourself to unnecessary expense. </w:t>
      </w:r>
    </w:p>
    <w:p w14:paraId="724AF663" w14:textId="77777777" w:rsidR="00971AC0" w:rsidRPr="005A6C3B" w:rsidRDefault="00971AC0" w:rsidP="0075108E">
      <w:pPr>
        <w:pStyle w:val="ListParagraph"/>
        <w:numPr>
          <w:ilvl w:val="0"/>
          <w:numId w:val="20"/>
        </w:numPr>
        <w:spacing w:after="0" w:line="276" w:lineRule="auto"/>
        <w:rPr>
          <w:rFonts w:ascii="Aptos" w:hAnsi="Aptos"/>
          <w:color w:val="000000" w:themeColor="text1"/>
        </w:rPr>
      </w:pPr>
      <w:r w:rsidRPr="005A6C3B">
        <w:rPr>
          <w:rFonts w:ascii="Aptos" w:hAnsi="Aptos"/>
          <w:color w:val="000000" w:themeColor="text1"/>
        </w:rPr>
        <w:t>Before we recommend a candidate for appointment, we will make all enquiries that are needed to determine your suitability for the role.</w:t>
      </w:r>
    </w:p>
    <w:p w14:paraId="40DB34EB" w14:textId="77777777" w:rsidR="00971AC0" w:rsidRPr="005A6C3B" w:rsidRDefault="00971AC0" w:rsidP="0075108E">
      <w:pPr>
        <w:pStyle w:val="ListParagraph"/>
        <w:numPr>
          <w:ilvl w:val="0"/>
          <w:numId w:val="20"/>
        </w:numPr>
        <w:spacing w:after="0" w:line="276" w:lineRule="auto"/>
        <w:rPr>
          <w:rFonts w:ascii="Aptos" w:hAnsi="Aptos"/>
          <w:color w:val="000000" w:themeColor="text1"/>
        </w:rPr>
      </w:pPr>
      <w:r w:rsidRPr="005A6C3B">
        <w:rPr>
          <w:rFonts w:ascii="Aptos" w:hAnsi="Aptos"/>
          <w:color w:val="000000" w:themeColor="text1"/>
        </w:rPr>
        <w:t>If you canvass for this role, you will be disqualified from the competition.</w:t>
      </w:r>
    </w:p>
    <w:p w14:paraId="3489E613" w14:textId="77777777" w:rsidR="00971AC0" w:rsidRPr="005A6C3B" w:rsidRDefault="00971AC0" w:rsidP="0075108E">
      <w:pPr>
        <w:pStyle w:val="ListParagraph"/>
        <w:numPr>
          <w:ilvl w:val="0"/>
          <w:numId w:val="20"/>
        </w:numPr>
        <w:spacing w:after="0" w:line="276" w:lineRule="auto"/>
        <w:rPr>
          <w:rFonts w:ascii="Aptos" w:hAnsi="Aptos"/>
          <w:color w:val="000000" w:themeColor="text1"/>
        </w:rPr>
      </w:pPr>
      <w:r w:rsidRPr="005A6C3B">
        <w:rPr>
          <w:rFonts w:ascii="Aptos" w:hAnsi="Aptos"/>
          <w:color w:val="000000" w:themeColor="text1"/>
        </w:rPr>
        <w:t>The RTB is not responsible for any expenses, including travel expenses that applicants incur as part of this competition.</w:t>
      </w:r>
    </w:p>
    <w:p w14:paraId="294C446A" w14:textId="77777777" w:rsidR="00971AC0" w:rsidRPr="005A6C3B" w:rsidRDefault="00971AC0" w:rsidP="0075108E">
      <w:pPr>
        <w:pStyle w:val="ListParagraph"/>
        <w:numPr>
          <w:ilvl w:val="0"/>
          <w:numId w:val="20"/>
        </w:numPr>
        <w:spacing w:after="0" w:line="276" w:lineRule="auto"/>
        <w:rPr>
          <w:rFonts w:ascii="Aptos" w:hAnsi="Aptos"/>
          <w:color w:val="000000" w:themeColor="text1"/>
        </w:rPr>
      </w:pPr>
      <w:r w:rsidRPr="005A6C3B">
        <w:rPr>
          <w:rFonts w:ascii="Aptos" w:hAnsi="Aptos"/>
          <w:color w:val="000000" w:themeColor="text1"/>
        </w:rPr>
        <w:t>Candidates must not:</w:t>
      </w:r>
    </w:p>
    <w:p w14:paraId="6DE9645B" w14:textId="77777777" w:rsidR="00971AC0" w:rsidRPr="005A6C3B" w:rsidRDefault="00971AC0" w:rsidP="0075108E">
      <w:pPr>
        <w:pStyle w:val="ListParagraph"/>
        <w:numPr>
          <w:ilvl w:val="1"/>
          <w:numId w:val="21"/>
        </w:numPr>
        <w:spacing w:after="0" w:line="276" w:lineRule="auto"/>
        <w:ind w:left="1134" w:hanging="283"/>
        <w:rPr>
          <w:rFonts w:ascii="Aptos" w:hAnsi="Aptos"/>
          <w:color w:val="000000" w:themeColor="text1"/>
        </w:rPr>
      </w:pPr>
      <w:r w:rsidRPr="005A6C3B">
        <w:rPr>
          <w:rFonts w:ascii="Aptos" w:hAnsi="Aptos"/>
          <w:color w:val="000000" w:themeColor="text1"/>
        </w:rPr>
        <w:t xml:space="preserve">Knowingly or recklessly provide false information </w:t>
      </w:r>
    </w:p>
    <w:p w14:paraId="2DBBECB3" w14:textId="77777777" w:rsidR="00971AC0" w:rsidRPr="005A6C3B" w:rsidRDefault="00971AC0" w:rsidP="0075108E">
      <w:pPr>
        <w:pStyle w:val="ListParagraph"/>
        <w:numPr>
          <w:ilvl w:val="1"/>
          <w:numId w:val="21"/>
        </w:numPr>
        <w:spacing w:after="0" w:line="276" w:lineRule="auto"/>
        <w:ind w:left="1134" w:hanging="283"/>
        <w:rPr>
          <w:rFonts w:ascii="Aptos" w:hAnsi="Aptos"/>
          <w:color w:val="000000" w:themeColor="text1"/>
        </w:rPr>
      </w:pPr>
      <w:r w:rsidRPr="005A6C3B">
        <w:rPr>
          <w:rFonts w:ascii="Aptos" w:hAnsi="Aptos"/>
          <w:color w:val="000000" w:themeColor="text1"/>
        </w:rPr>
        <w:t xml:space="preserve">Canvass any person with or without inducements </w:t>
      </w:r>
    </w:p>
    <w:p w14:paraId="1D744966" w14:textId="77777777" w:rsidR="00971AC0" w:rsidRPr="005A6C3B" w:rsidRDefault="00971AC0" w:rsidP="0075108E">
      <w:pPr>
        <w:pStyle w:val="ListParagraph"/>
        <w:numPr>
          <w:ilvl w:val="1"/>
          <w:numId w:val="21"/>
        </w:numPr>
        <w:spacing w:after="0" w:line="276" w:lineRule="auto"/>
        <w:ind w:left="1134" w:hanging="283"/>
        <w:rPr>
          <w:rFonts w:ascii="Aptos" w:hAnsi="Aptos"/>
          <w:color w:val="000000" w:themeColor="text1"/>
        </w:rPr>
      </w:pPr>
      <w:r w:rsidRPr="005A6C3B">
        <w:rPr>
          <w:rFonts w:ascii="Aptos" w:hAnsi="Aptos"/>
          <w:color w:val="000000" w:themeColor="text1"/>
        </w:rPr>
        <w:t xml:space="preserve">Interfere with or compromise the process in any way </w:t>
      </w:r>
    </w:p>
    <w:p w14:paraId="113094A4" w14:textId="77777777" w:rsidR="00971AC0" w:rsidRPr="005A6C3B" w:rsidRDefault="00971AC0" w:rsidP="0075108E">
      <w:pPr>
        <w:pStyle w:val="ListParagraph"/>
        <w:numPr>
          <w:ilvl w:val="1"/>
          <w:numId w:val="21"/>
        </w:numPr>
        <w:spacing w:after="0" w:line="276" w:lineRule="auto"/>
        <w:ind w:left="1134" w:hanging="283"/>
        <w:rPr>
          <w:rFonts w:ascii="Aptos" w:hAnsi="Aptos"/>
          <w:color w:val="000000" w:themeColor="text1"/>
        </w:rPr>
      </w:pPr>
      <w:r w:rsidRPr="005A6C3B">
        <w:rPr>
          <w:rFonts w:ascii="Aptos" w:hAnsi="Aptos"/>
          <w:color w:val="000000" w:themeColor="text1"/>
        </w:rPr>
        <w:lastRenderedPageBreak/>
        <w:t>A third party must not impersonate a candidate at any stage of the process</w:t>
      </w:r>
    </w:p>
    <w:p w14:paraId="0FC30F1A" w14:textId="77777777" w:rsidR="00971AC0" w:rsidRPr="005A6C3B" w:rsidRDefault="00971AC0" w:rsidP="0075108E">
      <w:pPr>
        <w:pStyle w:val="ListParagraph"/>
        <w:numPr>
          <w:ilvl w:val="1"/>
          <w:numId w:val="21"/>
        </w:numPr>
        <w:spacing w:after="0" w:line="276" w:lineRule="auto"/>
        <w:ind w:left="1134" w:hanging="283"/>
        <w:rPr>
          <w:rFonts w:ascii="Aptos" w:hAnsi="Aptos"/>
          <w:color w:val="000000" w:themeColor="text1"/>
        </w:rPr>
      </w:pPr>
      <w:r w:rsidRPr="005A6C3B">
        <w:rPr>
          <w:rFonts w:ascii="Aptos" w:hAnsi="Aptos"/>
          <w:color w:val="000000" w:themeColor="text1"/>
        </w:rPr>
        <w:t>Any person who contravenes the above provisions or who assists another person in contravening the above provisions is guilty of an offence. A person who is found guilty of an offence is liable to a fine/or imprisonment.</w:t>
      </w:r>
    </w:p>
    <w:p w14:paraId="492722C6" w14:textId="77777777" w:rsidR="00971AC0" w:rsidRPr="005A6C3B" w:rsidRDefault="00971AC0" w:rsidP="0075108E">
      <w:pPr>
        <w:pStyle w:val="ListParagraph"/>
        <w:numPr>
          <w:ilvl w:val="0"/>
          <w:numId w:val="21"/>
        </w:numPr>
        <w:spacing w:after="0" w:line="276" w:lineRule="auto"/>
        <w:rPr>
          <w:rFonts w:ascii="Aptos" w:hAnsi="Aptos"/>
          <w:color w:val="000000" w:themeColor="text1"/>
        </w:rPr>
      </w:pPr>
      <w:r w:rsidRPr="005A6C3B">
        <w:rPr>
          <w:rFonts w:ascii="Aptos" w:hAnsi="Aptos"/>
          <w:color w:val="000000" w:themeColor="text1"/>
        </w:rPr>
        <w:t xml:space="preserve">In addition, where a person found guilty of an offence was or is a candidate at a recruitment process, then: </w:t>
      </w:r>
    </w:p>
    <w:p w14:paraId="7D6DE6F5" w14:textId="77777777" w:rsidR="00971AC0" w:rsidRPr="005A6C3B" w:rsidRDefault="00971AC0" w:rsidP="0075108E">
      <w:pPr>
        <w:pStyle w:val="ListParagraph"/>
        <w:numPr>
          <w:ilvl w:val="1"/>
          <w:numId w:val="22"/>
        </w:numPr>
        <w:spacing w:after="0" w:line="276" w:lineRule="auto"/>
        <w:rPr>
          <w:rFonts w:ascii="Aptos" w:hAnsi="Aptos"/>
          <w:color w:val="000000" w:themeColor="text1"/>
        </w:rPr>
      </w:pPr>
      <w:r w:rsidRPr="005A6C3B">
        <w:rPr>
          <w:rFonts w:ascii="Aptos" w:hAnsi="Aptos"/>
          <w:color w:val="000000" w:themeColor="text1"/>
        </w:rPr>
        <w:t xml:space="preserve">Where he/she has not been appointed to a post, he/she will be disqualified as a candidate; and </w:t>
      </w:r>
    </w:p>
    <w:p w14:paraId="7C424DD2" w14:textId="77777777" w:rsidR="00971AC0" w:rsidRPr="005A6C3B" w:rsidRDefault="00971AC0" w:rsidP="0075108E">
      <w:pPr>
        <w:pStyle w:val="ListParagraph"/>
        <w:numPr>
          <w:ilvl w:val="1"/>
          <w:numId w:val="22"/>
        </w:numPr>
        <w:spacing w:after="0" w:line="276" w:lineRule="auto"/>
        <w:rPr>
          <w:rFonts w:ascii="Aptos" w:hAnsi="Aptos"/>
          <w:color w:val="000000" w:themeColor="text1"/>
        </w:rPr>
      </w:pPr>
      <w:r w:rsidRPr="005A6C3B">
        <w:rPr>
          <w:rFonts w:ascii="Aptos" w:hAnsi="Aptos"/>
          <w:color w:val="000000" w:themeColor="text1"/>
        </w:rPr>
        <w:t xml:space="preserve">Where he/she has been appointed subsequently to the recruitment process in question, he/she shall forfeit that appointment. </w:t>
      </w:r>
    </w:p>
    <w:p w14:paraId="16B06535" w14:textId="77777777" w:rsidR="00971AC0" w:rsidRPr="005A6C3B" w:rsidRDefault="00971AC0" w:rsidP="005A6C3B">
      <w:pPr>
        <w:spacing w:line="276" w:lineRule="auto"/>
        <w:rPr>
          <w:rFonts w:ascii="Aptos" w:hAnsi="Aptos"/>
          <w:color w:val="000000" w:themeColor="text1"/>
        </w:rPr>
      </w:pPr>
    </w:p>
    <w:p w14:paraId="082755BC" w14:textId="77777777" w:rsidR="00971AC0" w:rsidRPr="005A6C3B" w:rsidRDefault="00971AC0" w:rsidP="0075108E">
      <w:pPr>
        <w:pStyle w:val="ListParagraph"/>
        <w:numPr>
          <w:ilvl w:val="0"/>
          <w:numId w:val="22"/>
        </w:numPr>
        <w:spacing w:after="0" w:line="276" w:lineRule="auto"/>
        <w:rPr>
          <w:rFonts w:ascii="Aptos" w:hAnsi="Aptos"/>
          <w:color w:val="000000" w:themeColor="text1"/>
        </w:rPr>
      </w:pPr>
      <w:r w:rsidRPr="005A6C3B">
        <w:rPr>
          <w:rFonts w:ascii="Aptos" w:hAnsi="Aptos"/>
          <w:color w:val="000000" w:themeColor="text1"/>
        </w:rPr>
        <w:t>If you do not attend for interview when and where required by the RTB or if you do not provide evidence when requested by the RTB in relation to your application, the RTB will not give your application any further consideration.</w:t>
      </w:r>
    </w:p>
    <w:p w14:paraId="6810B89A" w14:textId="77777777" w:rsidR="00971AC0" w:rsidRPr="005A6C3B" w:rsidRDefault="00971AC0" w:rsidP="0075108E">
      <w:pPr>
        <w:pStyle w:val="ListParagraph"/>
        <w:numPr>
          <w:ilvl w:val="0"/>
          <w:numId w:val="22"/>
        </w:numPr>
        <w:spacing w:after="0" w:line="276" w:lineRule="auto"/>
        <w:rPr>
          <w:rFonts w:ascii="Aptos" w:hAnsi="Aptos"/>
          <w:color w:val="000000" w:themeColor="text1"/>
        </w:rPr>
      </w:pPr>
      <w:r w:rsidRPr="005A6C3B">
        <w:rPr>
          <w:rFonts w:ascii="Aptos" w:hAnsi="Aptos"/>
          <w:color w:val="000000" w:themeColor="text1"/>
        </w:rPr>
        <w:t>If you are recommended for appointment and decline, or, if you have accepted the role and later relinquish it, the RTB may decide to select and recommend another person for appointment based on the results of this selection process.</w:t>
      </w:r>
    </w:p>
    <w:p w14:paraId="6486EBB2" w14:textId="77777777" w:rsidR="00971AC0" w:rsidRPr="005A6C3B" w:rsidRDefault="00971AC0" w:rsidP="005A6C3B">
      <w:pPr>
        <w:spacing w:line="276" w:lineRule="auto"/>
        <w:rPr>
          <w:rFonts w:ascii="Aptos" w:hAnsi="Aptos"/>
          <w:color w:val="000000" w:themeColor="text1"/>
        </w:rPr>
      </w:pPr>
    </w:p>
    <w:p w14:paraId="270D0041" w14:textId="77777777" w:rsidR="00971AC0" w:rsidRPr="005A6C3B" w:rsidRDefault="00971AC0" w:rsidP="00A051B4">
      <w:pPr>
        <w:pStyle w:val="Heading2"/>
      </w:pPr>
      <w:r w:rsidRPr="005A6C3B">
        <w:t>General Data Protection Regulation (GDPR)</w:t>
      </w:r>
    </w:p>
    <w:p w14:paraId="0CD5A721" w14:textId="77777777" w:rsidR="00971AC0" w:rsidRPr="005A6C3B" w:rsidRDefault="00971AC0" w:rsidP="0075108E">
      <w:pPr>
        <w:pStyle w:val="ListParagraph"/>
        <w:numPr>
          <w:ilvl w:val="0"/>
          <w:numId w:val="22"/>
        </w:numPr>
        <w:spacing w:after="0" w:line="276" w:lineRule="auto"/>
        <w:rPr>
          <w:rFonts w:ascii="Aptos" w:hAnsi="Aptos"/>
          <w:color w:val="000000" w:themeColor="text1"/>
        </w:rPr>
      </w:pPr>
      <w:r w:rsidRPr="005A6C3B">
        <w:rPr>
          <w:rFonts w:ascii="Aptos" w:hAnsi="Aptos"/>
          <w:color w:val="000000" w:themeColor="text1"/>
        </w:rPr>
        <w:t xml:space="preserve">When we receive your application, we create a record in your name, which contains much of the personal information you have supplied. This personal record is used solely in processing your candidature. The information held is subject to the rights and obligations set out in the Data Protection Acts 1988 to 2018. </w:t>
      </w:r>
    </w:p>
    <w:p w14:paraId="7B795781" w14:textId="77777777" w:rsidR="00971AC0" w:rsidRPr="005A6C3B" w:rsidRDefault="00971AC0" w:rsidP="0075108E">
      <w:pPr>
        <w:pStyle w:val="ListParagraph"/>
        <w:numPr>
          <w:ilvl w:val="0"/>
          <w:numId w:val="22"/>
        </w:numPr>
        <w:spacing w:after="0" w:line="276" w:lineRule="auto"/>
        <w:rPr>
          <w:rFonts w:ascii="Aptos" w:hAnsi="Aptos"/>
          <w:color w:val="000000" w:themeColor="text1"/>
        </w:rPr>
      </w:pPr>
      <w:r w:rsidRPr="005A6C3B">
        <w:rPr>
          <w:rFonts w:ascii="Aptos" w:hAnsi="Aptos"/>
          <w:color w:val="000000" w:themeColor="text1"/>
        </w:rPr>
        <w:t xml:space="preserve">If you have any queries related to the processing of your data, or if you wish to make a request under the Data Protection Acts 1988 to 2018, please submit your request in writing to: The Data Protection Officer, Residential Tenancies Board, O’Connell Bridge House, D’Olier Street, Dublin 2 or </w:t>
      </w:r>
      <w:hyperlink r:id="rId14" w:history="1">
        <w:r w:rsidRPr="005A6C3B">
          <w:rPr>
            <w:rStyle w:val="Hyperlink"/>
            <w:rFonts w:ascii="Aptos" w:hAnsi="Aptos"/>
            <w:color w:val="000000" w:themeColor="text1"/>
          </w:rPr>
          <w:t>DataProtection@rtb.ie</w:t>
        </w:r>
      </w:hyperlink>
      <w:r w:rsidRPr="005A6C3B">
        <w:rPr>
          <w:rFonts w:ascii="Aptos" w:hAnsi="Aptos"/>
          <w:color w:val="000000" w:themeColor="text1"/>
        </w:rPr>
        <w:t xml:space="preserve">. </w:t>
      </w:r>
    </w:p>
    <w:p w14:paraId="791EEABE" w14:textId="77777777" w:rsidR="00971AC0" w:rsidRPr="005A6C3B" w:rsidRDefault="00971AC0" w:rsidP="0075108E">
      <w:pPr>
        <w:pStyle w:val="ListParagraph"/>
        <w:numPr>
          <w:ilvl w:val="0"/>
          <w:numId w:val="22"/>
        </w:numPr>
        <w:spacing w:after="0" w:line="276" w:lineRule="auto"/>
        <w:rPr>
          <w:rFonts w:ascii="Aptos" w:hAnsi="Aptos"/>
          <w:color w:val="000000" w:themeColor="text1"/>
        </w:rPr>
      </w:pPr>
      <w:r w:rsidRPr="005A6C3B">
        <w:rPr>
          <w:rFonts w:ascii="Aptos" w:hAnsi="Aptos"/>
          <w:color w:val="000000" w:themeColor="text1"/>
        </w:rPr>
        <w:t>Subject to the provisions of the Freedom of Information Act 2014 applications will be treated in strictest confidence.</w:t>
      </w:r>
    </w:p>
    <w:p w14:paraId="32207708" w14:textId="77777777" w:rsidR="00971AC0" w:rsidRPr="005A6C3B" w:rsidRDefault="00971AC0" w:rsidP="005A6C3B">
      <w:pPr>
        <w:spacing w:line="276" w:lineRule="auto"/>
        <w:rPr>
          <w:rFonts w:ascii="Aptos" w:hAnsi="Aptos"/>
          <w:color w:val="000000" w:themeColor="text1"/>
        </w:rPr>
      </w:pPr>
    </w:p>
    <w:p w14:paraId="22833910" w14:textId="77777777" w:rsidR="00971AC0" w:rsidRPr="005A6C3B" w:rsidRDefault="00971AC0" w:rsidP="005A6C3B">
      <w:pPr>
        <w:spacing w:line="276" w:lineRule="auto"/>
        <w:rPr>
          <w:rFonts w:ascii="Aptos" w:hAnsi="Aptos"/>
          <w:color w:val="000000" w:themeColor="text1"/>
        </w:rPr>
      </w:pPr>
    </w:p>
    <w:p w14:paraId="1F30D569" w14:textId="77777777" w:rsidR="00971AC0" w:rsidRPr="005A6C3B" w:rsidRDefault="00971AC0" w:rsidP="005A6C3B">
      <w:pPr>
        <w:spacing w:line="276" w:lineRule="auto"/>
        <w:rPr>
          <w:rFonts w:ascii="Aptos" w:hAnsi="Aptos"/>
          <w:color w:val="000000" w:themeColor="text1"/>
        </w:rPr>
        <w:sectPr w:rsidR="00971AC0" w:rsidRPr="005A6C3B" w:rsidSect="00971AC0">
          <w:pgSz w:w="11906" w:h="16838"/>
          <w:pgMar w:top="1440" w:right="1440" w:bottom="1440" w:left="1440" w:header="708" w:footer="708" w:gutter="0"/>
          <w:cols w:space="708"/>
          <w:docGrid w:linePitch="360"/>
        </w:sectPr>
      </w:pPr>
    </w:p>
    <w:p w14:paraId="0E1C6B2B" w14:textId="61887CAF" w:rsidR="00971AC0" w:rsidRPr="006B3302" w:rsidRDefault="00971AC0" w:rsidP="006B3302">
      <w:pPr>
        <w:pStyle w:val="Heading1"/>
      </w:pPr>
      <w:bookmarkStart w:id="6" w:name="_Appendix_1:_Clerical"/>
      <w:bookmarkEnd w:id="6"/>
      <w:r w:rsidRPr="006B3302">
        <w:lastRenderedPageBreak/>
        <w:t xml:space="preserve">Appendix 1: </w:t>
      </w:r>
      <w:r w:rsidR="005272A7">
        <w:t>Assistant Principal</w:t>
      </w:r>
      <w:r w:rsidR="001A3B83">
        <w:t xml:space="preserve"> Officer </w:t>
      </w:r>
      <w:r w:rsidRPr="006B3302">
        <w:t>Competencies</w:t>
      </w:r>
    </w:p>
    <w:p w14:paraId="105E2FD2" w14:textId="77777777" w:rsidR="00971AC0" w:rsidRDefault="00971AC0" w:rsidP="005A6C3B">
      <w:pPr>
        <w:spacing w:line="276" w:lineRule="auto"/>
        <w:rPr>
          <w:rFonts w:ascii="Aptos" w:hAnsi="Aptos"/>
          <w:color w:val="000000" w:themeColor="text1"/>
        </w:rPr>
      </w:pPr>
    </w:p>
    <w:p w14:paraId="405F9744" w14:textId="21F6EA7D" w:rsidR="001A3B83" w:rsidRDefault="005272A7" w:rsidP="005A6C3B">
      <w:pPr>
        <w:spacing w:line="276" w:lineRule="auto"/>
        <w:rPr>
          <w:rFonts w:ascii="Aptos" w:hAnsi="Aptos"/>
          <w:color w:val="000000" w:themeColor="text1"/>
        </w:rPr>
      </w:pPr>
      <w:r>
        <w:rPr>
          <w:noProof/>
        </w:rPr>
        <mc:AlternateContent>
          <mc:Choice Requires="wpg">
            <w:drawing>
              <wp:anchor distT="0" distB="0" distL="114300" distR="114300" simplePos="0" relativeHeight="251667456" behindDoc="0" locked="0" layoutInCell="1" allowOverlap="1" wp14:anchorId="188E9108" wp14:editId="305EAEA8">
                <wp:simplePos x="0" y="0"/>
                <wp:positionH relativeFrom="margin">
                  <wp:posOffset>0</wp:posOffset>
                </wp:positionH>
                <wp:positionV relativeFrom="page">
                  <wp:posOffset>2223770</wp:posOffset>
                </wp:positionV>
                <wp:extent cx="5939155" cy="5861050"/>
                <wp:effectExtent l="0" t="19050" r="0" b="0"/>
                <wp:wrapTopAndBottom/>
                <wp:docPr id="8033" name="Group 8033"/>
                <wp:cNvGraphicFramePr/>
                <a:graphic xmlns:a="http://schemas.openxmlformats.org/drawingml/2006/main">
                  <a:graphicData uri="http://schemas.microsoft.com/office/word/2010/wordprocessingGroup">
                    <wpg:wgp>
                      <wpg:cNvGrpSpPr/>
                      <wpg:grpSpPr>
                        <a:xfrm>
                          <a:off x="0" y="0"/>
                          <a:ext cx="5939155" cy="5861050"/>
                          <a:chOff x="0" y="0"/>
                          <a:chExt cx="5221217" cy="4969780"/>
                        </a:xfrm>
                      </wpg:grpSpPr>
                      <wps:wsp>
                        <wps:cNvPr id="1186" name="Shape 1186"/>
                        <wps:cNvSpPr/>
                        <wps:spPr>
                          <a:xfrm>
                            <a:off x="327711" y="3868"/>
                            <a:ext cx="2282812" cy="2400287"/>
                          </a:xfrm>
                          <a:custGeom>
                            <a:avLst/>
                            <a:gdLst/>
                            <a:ahLst/>
                            <a:cxnLst/>
                            <a:rect l="0" t="0" r="0" b="0"/>
                            <a:pathLst>
                              <a:path w="2282812" h="2400287">
                                <a:moveTo>
                                  <a:pt x="2282812" y="0"/>
                                </a:moveTo>
                                <a:lnTo>
                                  <a:pt x="2282812" y="2400287"/>
                                </a:lnTo>
                                <a:lnTo>
                                  <a:pt x="0" y="1658557"/>
                                </a:lnTo>
                                <a:cubicBezTo>
                                  <a:pt x="327723" y="649935"/>
                                  <a:pt x="1222299" y="0"/>
                                  <a:pt x="2282812" y="0"/>
                                </a:cubicBezTo>
                                <a:close/>
                              </a:path>
                            </a:pathLst>
                          </a:custGeom>
                          <a:solidFill>
                            <a:srgbClr val="B1B2B1"/>
                          </a:solidFill>
                          <a:ln w="0" cap="flat">
                            <a:noFill/>
                            <a:miter lim="127000"/>
                          </a:ln>
                          <a:effectLst/>
                        </wps:spPr>
                        <wps:bodyPr/>
                      </wps:wsp>
                      <wps:wsp>
                        <wps:cNvPr id="1187" name="Shape 1187"/>
                        <wps:cNvSpPr/>
                        <wps:spPr>
                          <a:xfrm>
                            <a:off x="0" y="1662425"/>
                            <a:ext cx="2610523" cy="2683612"/>
                          </a:xfrm>
                          <a:custGeom>
                            <a:avLst/>
                            <a:gdLst/>
                            <a:ahLst/>
                            <a:cxnLst/>
                            <a:rect l="0" t="0" r="0" b="0"/>
                            <a:pathLst>
                              <a:path w="2610523" h="2683612">
                                <a:moveTo>
                                  <a:pt x="327711" y="0"/>
                                </a:moveTo>
                                <a:lnTo>
                                  <a:pt x="2610523" y="741731"/>
                                </a:lnTo>
                                <a:lnTo>
                                  <a:pt x="1199667" y="2683612"/>
                                </a:lnTo>
                                <a:cubicBezTo>
                                  <a:pt x="341694" y="2060245"/>
                                  <a:pt x="0" y="1008609"/>
                                  <a:pt x="327711" y="0"/>
                                </a:cubicBezTo>
                                <a:close/>
                              </a:path>
                            </a:pathLst>
                          </a:custGeom>
                          <a:solidFill>
                            <a:srgbClr val="666767"/>
                          </a:solidFill>
                          <a:ln w="0" cap="flat">
                            <a:noFill/>
                            <a:miter lim="127000"/>
                          </a:ln>
                          <a:effectLst/>
                        </wps:spPr>
                        <wps:bodyPr/>
                      </wps:wsp>
                      <wps:wsp>
                        <wps:cNvPr id="1188" name="Shape 1188"/>
                        <wps:cNvSpPr/>
                        <wps:spPr>
                          <a:xfrm>
                            <a:off x="1199667" y="2404156"/>
                            <a:ext cx="2821724" cy="2565235"/>
                          </a:xfrm>
                          <a:custGeom>
                            <a:avLst/>
                            <a:gdLst/>
                            <a:ahLst/>
                            <a:cxnLst/>
                            <a:rect l="0" t="0" r="0" b="0"/>
                            <a:pathLst>
                              <a:path w="2821724" h="2565235">
                                <a:moveTo>
                                  <a:pt x="1410856" y="0"/>
                                </a:moveTo>
                                <a:lnTo>
                                  <a:pt x="2821724" y="1941881"/>
                                </a:lnTo>
                                <a:cubicBezTo>
                                  <a:pt x="1963738" y="2565235"/>
                                  <a:pt x="857974" y="2565235"/>
                                  <a:pt x="0" y="1941881"/>
                                </a:cubicBezTo>
                                <a:lnTo>
                                  <a:pt x="1410856" y="0"/>
                                </a:lnTo>
                                <a:close/>
                              </a:path>
                            </a:pathLst>
                          </a:custGeom>
                          <a:solidFill>
                            <a:srgbClr val="999A9A"/>
                          </a:solidFill>
                          <a:ln w="0" cap="flat">
                            <a:noFill/>
                            <a:miter lim="127000"/>
                          </a:ln>
                          <a:effectLst/>
                        </wps:spPr>
                        <wps:bodyPr/>
                      </wps:wsp>
                      <wps:wsp>
                        <wps:cNvPr id="1189" name="Shape 1189"/>
                        <wps:cNvSpPr/>
                        <wps:spPr>
                          <a:xfrm>
                            <a:off x="2610523" y="1662425"/>
                            <a:ext cx="2610536" cy="2683612"/>
                          </a:xfrm>
                          <a:custGeom>
                            <a:avLst/>
                            <a:gdLst/>
                            <a:ahLst/>
                            <a:cxnLst/>
                            <a:rect l="0" t="0" r="0" b="0"/>
                            <a:pathLst>
                              <a:path w="2610536" h="2683612">
                                <a:moveTo>
                                  <a:pt x="2282812" y="0"/>
                                </a:moveTo>
                                <a:cubicBezTo>
                                  <a:pt x="2610536" y="1008609"/>
                                  <a:pt x="2268817" y="2060245"/>
                                  <a:pt x="1410869" y="2683612"/>
                                </a:cubicBezTo>
                                <a:lnTo>
                                  <a:pt x="0" y="741731"/>
                                </a:lnTo>
                                <a:lnTo>
                                  <a:pt x="2282812" y="0"/>
                                </a:lnTo>
                                <a:close/>
                              </a:path>
                            </a:pathLst>
                          </a:custGeom>
                          <a:solidFill>
                            <a:srgbClr val="E4E2E2"/>
                          </a:solidFill>
                          <a:ln w="0" cap="flat">
                            <a:noFill/>
                            <a:miter lim="127000"/>
                          </a:ln>
                          <a:effectLst/>
                        </wps:spPr>
                        <wps:bodyPr/>
                      </wps:wsp>
                      <wps:wsp>
                        <wps:cNvPr id="1190" name="Shape 1190"/>
                        <wps:cNvSpPr/>
                        <wps:spPr>
                          <a:xfrm>
                            <a:off x="2375029" y="3863"/>
                            <a:ext cx="2518308" cy="2204339"/>
                          </a:xfrm>
                          <a:custGeom>
                            <a:avLst/>
                            <a:gdLst/>
                            <a:ahLst/>
                            <a:cxnLst/>
                            <a:rect l="0" t="0" r="0" b="0"/>
                            <a:pathLst>
                              <a:path w="2518308" h="2204339">
                                <a:moveTo>
                                  <a:pt x="235496" y="0"/>
                                </a:moveTo>
                                <a:cubicBezTo>
                                  <a:pt x="1296022" y="0"/>
                                  <a:pt x="2190585" y="649948"/>
                                  <a:pt x="2518308" y="1658557"/>
                                </a:cubicBezTo>
                                <a:lnTo>
                                  <a:pt x="2249297" y="1746567"/>
                                </a:lnTo>
                                <a:lnTo>
                                  <a:pt x="2197837" y="1723149"/>
                                </a:lnTo>
                                <a:cubicBezTo>
                                  <a:pt x="2102536" y="1700911"/>
                                  <a:pt x="1787830" y="1648282"/>
                                  <a:pt x="1524305" y="1844827"/>
                                </a:cubicBezTo>
                                <a:cubicBezTo>
                                  <a:pt x="1271448" y="2033410"/>
                                  <a:pt x="996607" y="2177250"/>
                                  <a:pt x="838568" y="2204339"/>
                                </a:cubicBezTo>
                                <a:lnTo>
                                  <a:pt x="331407" y="2121815"/>
                                </a:lnTo>
                                <a:lnTo>
                                  <a:pt x="235534" y="1766329"/>
                                </a:lnTo>
                                <a:cubicBezTo>
                                  <a:pt x="258597" y="1607655"/>
                                  <a:pt x="206718" y="1301814"/>
                                  <a:pt x="105499" y="1003059"/>
                                </a:cubicBezTo>
                                <a:cubicBezTo>
                                  <a:pt x="0" y="691705"/>
                                  <a:pt x="147307" y="408648"/>
                                  <a:pt x="197891" y="324891"/>
                                </a:cubicBezTo>
                                <a:lnTo>
                                  <a:pt x="236080" y="283185"/>
                                </a:lnTo>
                                <a:lnTo>
                                  <a:pt x="235496" y="0"/>
                                </a:lnTo>
                                <a:close/>
                              </a:path>
                            </a:pathLst>
                          </a:custGeom>
                          <a:solidFill>
                            <a:srgbClr val="DF895C"/>
                          </a:solidFill>
                          <a:ln w="0" cap="flat">
                            <a:noFill/>
                            <a:miter lim="127000"/>
                          </a:ln>
                          <a:effectLst/>
                        </wps:spPr>
                        <wps:bodyPr/>
                      </wps:wsp>
                      <wps:wsp>
                        <wps:cNvPr id="1191" name="Shape 1191"/>
                        <wps:cNvSpPr/>
                        <wps:spPr>
                          <a:xfrm>
                            <a:off x="2375029" y="3863"/>
                            <a:ext cx="2518308" cy="2204339"/>
                          </a:xfrm>
                          <a:custGeom>
                            <a:avLst/>
                            <a:gdLst/>
                            <a:ahLst/>
                            <a:cxnLst/>
                            <a:rect l="0" t="0" r="0" b="0"/>
                            <a:pathLst>
                              <a:path w="2518308" h="2204339">
                                <a:moveTo>
                                  <a:pt x="838568" y="2204339"/>
                                </a:moveTo>
                                <a:cubicBezTo>
                                  <a:pt x="996607" y="2177250"/>
                                  <a:pt x="1271448" y="2033410"/>
                                  <a:pt x="1524305" y="1844827"/>
                                </a:cubicBezTo>
                                <a:cubicBezTo>
                                  <a:pt x="1787830" y="1648282"/>
                                  <a:pt x="2102536" y="1700911"/>
                                  <a:pt x="2197837" y="1723149"/>
                                </a:cubicBezTo>
                                <a:lnTo>
                                  <a:pt x="2249297" y="1746567"/>
                                </a:lnTo>
                                <a:lnTo>
                                  <a:pt x="2518308" y="1658557"/>
                                </a:lnTo>
                                <a:cubicBezTo>
                                  <a:pt x="2190585" y="649948"/>
                                  <a:pt x="1296022" y="0"/>
                                  <a:pt x="235496" y="0"/>
                                </a:cubicBezTo>
                                <a:lnTo>
                                  <a:pt x="236080" y="283185"/>
                                </a:lnTo>
                                <a:lnTo>
                                  <a:pt x="197891" y="324891"/>
                                </a:lnTo>
                                <a:cubicBezTo>
                                  <a:pt x="147307" y="408648"/>
                                  <a:pt x="0" y="691705"/>
                                  <a:pt x="105499" y="1003059"/>
                                </a:cubicBezTo>
                                <a:cubicBezTo>
                                  <a:pt x="206718" y="1301814"/>
                                  <a:pt x="258597" y="1607655"/>
                                  <a:pt x="235534" y="1766329"/>
                                </a:cubicBezTo>
                                <a:lnTo>
                                  <a:pt x="331407" y="2121815"/>
                                </a:lnTo>
                                <a:lnTo>
                                  <a:pt x="838568" y="2204339"/>
                                </a:lnTo>
                                <a:close/>
                              </a:path>
                            </a:pathLst>
                          </a:custGeom>
                          <a:noFill/>
                          <a:ln w="30315" cap="flat" cmpd="sng" algn="ctr">
                            <a:solidFill>
                              <a:srgbClr val="FFFEFD">
                                <a:shade val="95000"/>
                                <a:satMod val="105000"/>
                              </a:srgbClr>
                            </a:solidFill>
                            <a:prstDash val="solid"/>
                            <a:miter lim="127000"/>
                          </a:ln>
                          <a:effectLst/>
                        </wps:spPr>
                        <wps:bodyPr/>
                      </wps:wsp>
                      <wps:wsp>
                        <wps:cNvPr id="1192" name="Shape 1192"/>
                        <wps:cNvSpPr/>
                        <wps:spPr>
                          <a:xfrm>
                            <a:off x="2905080" y="1652444"/>
                            <a:ext cx="2316137" cy="2693861"/>
                          </a:xfrm>
                          <a:custGeom>
                            <a:avLst/>
                            <a:gdLst/>
                            <a:ahLst/>
                            <a:cxnLst/>
                            <a:rect l="0" t="0" r="0" b="0"/>
                            <a:pathLst>
                              <a:path w="2316137" h="2693861">
                                <a:moveTo>
                                  <a:pt x="1988097" y="9970"/>
                                </a:moveTo>
                                <a:cubicBezTo>
                                  <a:pt x="2316137" y="1018502"/>
                                  <a:pt x="1974774" y="2070240"/>
                                  <a:pt x="1116991" y="2693861"/>
                                </a:cubicBezTo>
                                <a:lnTo>
                                  <a:pt x="950087" y="2465274"/>
                                </a:lnTo>
                                <a:lnTo>
                                  <a:pt x="956450" y="2409063"/>
                                </a:lnTo>
                                <a:cubicBezTo>
                                  <a:pt x="948106" y="2311578"/>
                                  <a:pt x="900799" y="1996021"/>
                                  <a:pt x="632384" y="1806220"/>
                                </a:cubicBezTo>
                                <a:cubicBezTo>
                                  <a:pt x="374841" y="1624102"/>
                                  <a:pt x="153022" y="1407224"/>
                                  <a:pt x="78410" y="1265314"/>
                                </a:cubicBezTo>
                                <a:lnTo>
                                  <a:pt x="0" y="757504"/>
                                </a:lnTo>
                                <a:lnTo>
                                  <a:pt x="308394" y="556375"/>
                                </a:lnTo>
                                <a:cubicBezTo>
                                  <a:pt x="466433" y="529234"/>
                                  <a:pt x="741223" y="385280"/>
                                  <a:pt x="994004" y="196609"/>
                                </a:cubicBezTo>
                                <a:cubicBezTo>
                                  <a:pt x="1257465" y="0"/>
                                  <a:pt x="1572222" y="52502"/>
                                  <a:pt x="1667485" y="74702"/>
                                </a:cubicBezTo>
                                <a:lnTo>
                                  <a:pt x="1718984" y="98120"/>
                                </a:lnTo>
                                <a:lnTo>
                                  <a:pt x="1988097" y="9970"/>
                                </a:lnTo>
                                <a:close/>
                              </a:path>
                            </a:pathLst>
                          </a:custGeom>
                          <a:solidFill>
                            <a:srgbClr val="9BB3BE"/>
                          </a:solidFill>
                          <a:ln w="0" cap="flat">
                            <a:noFill/>
                            <a:miter lim="127000"/>
                          </a:ln>
                          <a:effectLst/>
                        </wps:spPr>
                        <wps:bodyPr/>
                      </wps:wsp>
                      <wps:wsp>
                        <wps:cNvPr id="1193" name="Shape 1193"/>
                        <wps:cNvSpPr/>
                        <wps:spPr>
                          <a:xfrm>
                            <a:off x="2905080" y="1652444"/>
                            <a:ext cx="2316137" cy="2693861"/>
                          </a:xfrm>
                          <a:custGeom>
                            <a:avLst/>
                            <a:gdLst/>
                            <a:ahLst/>
                            <a:cxnLst/>
                            <a:rect l="0" t="0" r="0" b="0"/>
                            <a:pathLst>
                              <a:path w="2316137" h="2693861">
                                <a:moveTo>
                                  <a:pt x="78410" y="1265314"/>
                                </a:moveTo>
                                <a:cubicBezTo>
                                  <a:pt x="153022" y="1407224"/>
                                  <a:pt x="374841" y="1624102"/>
                                  <a:pt x="632384" y="1806220"/>
                                </a:cubicBezTo>
                                <a:cubicBezTo>
                                  <a:pt x="900799" y="1996021"/>
                                  <a:pt x="948106" y="2311578"/>
                                  <a:pt x="956450" y="2409063"/>
                                </a:cubicBezTo>
                                <a:lnTo>
                                  <a:pt x="950087" y="2465274"/>
                                </a:lnTo>
                                <a:lnTo>
                                  <a:pt x="1116991" y="2693861"/>
                                </a:lnTo>
                                <a:cubicBezTo>
                                  <a:pt x="1974774" y="2070240"/>
                                  <a:pt x="2316137" y="1018502"/>
                                  <a:pt x="1988097" y="9970"/>
                                </a:cubicBezTo>
                                <a:lnTo>
                                  <a:pt x="1718984" y="98120"/>
                                </a:lnTo>
                                <a:lnTo>
                                  <a:pt x="1667485" y="74702"/>
                                </a:lnTo>
                                <a:cubicBezTo>
                                  <a:pt x="1572222" y="52502"/>
                                  <a:pt x="1257465" y="0"/>
                                  <a:pt x="994004" y="196609"/>
                                </a:cubicBezTo>
                                <a:cubicBezTo>
                                  <a:pt x="741223" y="385280"/>
                                  <a:pt x="466433" y="529234"/>
                                  <a:pt x="308394" y="556375"/>
                                </a:cubicBezTo>
                                <a:lnTo>
                                  <a:pt x="0" y="757504"/>
                                </a:lnTo>
                                <a:lnTo>
                                  <a:pt x="78410" y="1265314"/>
                                </a:lnTo>
                                <a:close/>
                              </a:path>
                            </a:pathLst>
                          </a:custGeom>
                          <a:noFill/>
                          <a:ln w="30315" cap="flat" cmpd="sng" algn="ctr">
                            <a:solidFill>
                              <a:srgbClr val="FFFEFD">
                                <a:shade val="95000"/>
                                <a:satMod val="105000"/>
                              </a:srgbClr>
                            </a:solidFill>
                            <a:prstDash val="solid"/>
                            <a:miter lim="127000"/>
                          </a:ln>
                          <a:effectLst/>
                        </wps:spPr>
                        <wps:bodyPr/>
                      </wps:wsp>
                      <wps:wsp>
                        <wps:cNvPr id="1194" name="Shape 1194"/>
                        <wps:cNvSpPr/>
                        <wps:spPr>
                          <a:xfrm>
                            <a:off x="1200279" y="2686193"/>
                            <a:ext cx="2821673" cy="2283587"/>
                          </a:xfrm>
                          <a:custGeom>
                            <a:avLst/>
                            <a:gdLst/>
                            <a:ahLst/>
                            <a:cxnLst/>
                            <a:rect l="0" t="0" r="0" b="0"/>
                            <a:pathLst>
                              <a:path w="2821673" h="2283587">
                                <a:moveTo>
                                  <a:pt x="1496784" y="0"/>
                                </a:moveTo>
                                <a:lnTo>
                                  <a:pt x="1783347" y="231229"/>
                                </a:lnTo>
                                <a:cubicBezTo>
                                  <a:pt x="1857947" y="373151"/>
                                  <a:pt x="2079701" y="590067"/>
                                  <a:pt x="2337232" y="772236"/>
                                </a:cubicBezTo>
                                <a:cubicBezTo>
                                  <a:pt x="2605583" y="962127"/>
                                  <a:pt x="2652814" y="1277709"/>
                                  <a:pt x="2661120" y="1375206"/>
                                </a:cubicBezTo>
                                <a:lnTo>
                                  <a:pt x="2654757" y="1431379"/>
                                </a:lnTo>
                                <a:lnTo>
                                  <a:pt x="2821673" y="1660093"/>
                                </a:lnTo>
                                <a:cubicBezTo>
                                  <a:pt x="1963750" y="2283511"/>
                                  <a:pt x="857987" y="2283587"/>
                                  <a:pt x="0" y="1660309"/>
                                </a:cubicBezTo>
                                <a:lnTo>
                                  <a:pt x="165862" y="1430985"/>
                                </a:lnTo>
                                <a:lnTo>
                                  <a:pt x="221272" y="1419670"/>
                                </a:lnTo>
                                <a:cubicBezTo>
                                  <a:pt x="311417" y="1381620"/>
                                  <a:pt x="596951" y="1239228"/>
                                  <a:pt x="694614" y="925309"/>
                                </a:cubicBezTo>
                                <a:cubicBezTo>
                                  <a:pt x="788302" y="624103"/>
                                  <a:pt x="926097" y="346164"/>
                                  <a:pt x="1037996" y="231368"/>
                                </a:cubicBezTo>
                                <a:lnTo>
                                  <a:pt x="1496784" y="0"/>
                                </a:lnTo>
                                <a:close/>
                              </a:path>
                            </a:pathLst>
                          </a:custGeom>
                          <a:solidFill>
                            <a:srgbClr val="F08291"/>
                          </a:solidFill>
                          <a:ln w="0" cap="flat">
                            <a:noFill/>
                            <a:miter lim="127000"/>
                          </a:ln>
                          <a:effectLst/>
                        </wps:spPr>
                        <wps:bodyPr/>
                      </wps:wsp>
                      <wps:wsp>
                        <wps:cNvPr id="1195" name="Shape 1195"/>
                        <wps:cNvSpPr/>
                        <wps:spPr>
                          <a:xfrm>
                            <a:off x="1200279" y="2686193"/>
                            <a:ext cx="2821673" cy="2283587"/>
                          </a:xfrm>
                          <a:custGeom>
                            <a:avLst/>
                            <a:gdLst/>
                            <a:ahLst/>
                            <a:cxnLst/>
                            <a:rect l="0" t="0" r="0" b="0"/>
                            <a:pathLst>
                              <a:path w="2821673" h="2283587">
                                <a:moveTo>
                                  <a:pt x="1037996" y="231368"/>
                                </a:moveTo>
                                <a:cubicBezTo>
                                  <a:pt x="926097" y="346164"/>
                                  <a:pt x="788302" y="624103"/>
                                  <a:pt x="694614" y="925309"/>
                                </a:cubicBezTo>
                                <a:cubicBezTo>
                                  <a:pt x="596951" y="1239228"/>
                                  <a:pt x="311417" y="1381620"/>
                                  <a:pt x="221272" y="1419670"/>
                                </a:cubicBezTo>
                                <a:lnTo>
                                  <a:pt x="165862" y="1430985"/>
                                </a:lnTo>
                                <a:lnTo>
                                  <a:pt x="0" y="1660309"/>
                                </a:lnTo>
                                <a:cubicBezTo>
                                  <a:pt x="857987" y="2283587"/>
                                  <a:pt x="1963750" y="2283511"/>
                                  <a:pt x="2821673" y="1660093"/>
                                </a:cubicBezTo>
                                <a:lnTo>
                                  <a:pt x="2654757" y="1431379"/>
                                </a:lnTo>
                                <a:lnTo>
                                  <a:pt x="2661120" y="1375206"/>
                                </a:lnTo>
                                <a:cubicBezTo>
                                  <a:pt x="2652814" y="1277709"/>
                                  <a:pt x="2605583" y="962127"/>
                                  <a:pt x="2337232" y="772236"/>
                                </a:cubicBezTo>
                                <a:cubicBezTo>
                                  <a:pt x="2079701" y="590067"/>
                                  <a:pt x="1857947" y="373151"/>
                                  <a:pt x="1783347" y="231229"/>
                                </a:cubicBezTo>
                                <a:lnTo>
                                  <a:pt x="1496784" y="0"/>
                                </a:lnTo>
                                <a:lnTo>
                                  <a:pt x="1037996" y="231368"/>
                                </a:lnTo>
                                <a:close/>
                              </a:path>
                            </a:pathLst>
                          </a:custGeom>
                          <a:noFill/>
                          <a:ln w="30315" cap="flat" cmpd="sng" algn="ctr">
                            <a:solidFill>
                              <a:srgbClr val="FFFEFD">
                                <a:shade val="95000"/>
                                <a:satMod val="105000"/>
                              </a:srgbClr>
                            </a:solidFill>
                            <a:prstDash val="solid"/>
                            <a:miter lim="127000"/>
                          </a:ln>
                          <a:effectLst/>
                        </wps:spPr>
                        <wps:bodyPr/>
                      </wps:wsp>
                      <wps:wsp>
                        <wps:cNvPr id="1196" name="Shape 1196"/>
                        <wps:cNvSpPr/>
                        <wps:spPr>
                          <a:xfrm>
                            <a:off x="59" y="1663141"/>
                            <a:ext cx="2369211" cy="2683256"/>
                          </a:xfrm>
                          <a:custGeom>
                            <a:avLst/>
                            <a:gdLst/>
                            <a:ahLst/>
                            <a:cxnLst/>
                            <a:rect l="0" t="0" r="0" b="0"/>
                            <a:pathLst>
                              <a:path w="2369211" h="2683256">
                                <a:moveTo>
                                  <a:pt x="327342" y="0"/>
                                </a:moveTo>
                                <a:lnTo>
                                  <a:pt x="596722" y="86792"/>
                                </a:lnTo>
                                <a:lnTo>
                                  <a:pt x="624624" y="136004"/>
                                </a:lnTo>
                                <a:cubicBezTo>
                                  <a:pt x="688658" y="209957"/>
                                  <a:pt x="912444" y="437426"/>
                                  <a:pt x="1241158" y="433197"/>
                                </a:cubicBezTo>
                                <a:cubicBezTo>
                                  <a:pt x="1556563" y="429120"/>
                                  <a:pt x="1863496" y="474193"/>
                                  <a:pt x="2007286" y="545135"/>
                                </a:cubicBezTo>
                                <a:lnTo>
                                  <a:pt x="2369211" y="909853"/>
                                </a:lnTo>
                                <a:lnTo>
                                  <a:pt x="2237956" y="1253858"/>
                                </a:lnTo>
                                <a:cubicBezTo>
                                  <a:pt x="2126094" y="1368705"/>
                                  <a:pt x="1988388" y="1646682"/>
                                  <a:pt x="1894827" y="1947926"/>
                                </a:cubicBezTo>
                                <a:cubicBezTo>
                                  <a:pt x="1797253" y="2261858"/>
                                  <a:pt x="1511757" y="2404364"/>
                                  <a:pt x="1421638" y="2442427"/>
                                </a:cubicBezTo>
                                <a:lnTo>
                                  <a:pt x="1366215" y="2453767"/>
                                </a:lnTo>
                                <a:lnTo>
                                  <a:pt x="1200328" y="2683256"/>
                                </a:lnTo>
                                <a:cubicBezTo>
                                  <a:pt x="342100" y="2060245"/>
                                  <a:pt x="0" y="1008736"/>
                                  <a:pt x="327342" y="0"/>
                                </a:cubicBezTo>
                                <a:close/>
                              </a:path>
                            </a:pathLst>
                          </a:custGeom>
                          <a:solidFill>
                            <a:srgbClr val="77BFA8"/>
                          </a:solidFill>
                          <a:ln w="0" cap="flat">
                            <a:noFill/>
                            <a:miter lim="127000"/>
                          </a:ln>
                          <a:effectLst/>
                        </wps:spPr>
                        <wps:bodyPr/>
                      </wps:wsp>
                      <wps:wsp>
                        <wps:cNvPr id="1197" name="Shape 1197"/>
                        <wps:cNvSpPr/>
                        <wps:spPr>
                          <a:xfrm>
                            <a:off x="59" y="1663141"/>
                            <a:ext cx="2369211" cy="2683256"/>
                          </a:xfrm>
                          <a:custGeom>
                            <a:avLst/>
                            <a:gdLst/>
                            <a:ahLst/>
                            <a:cxnLst/>
                            <a:rect l="0" t="0" r="0" b="0"/>
                            <a:pathLst>
                              <a:path w="2369211" h="2683256">
                                <a:moveTo>
                                  <a:pt x="2007286" y="545135"/>
                                </a:moveTo>
                                <a:cubicBezTo>
                                  <a:pt x="1863496" y="474193"/>
                                  <a:pt x="1556563" y="429120"/>
                                  <a:pt x="1241158" y="433197"/>
                                </a:cubicBezTo>
                                <a:cubicBezTo>
                                  <a:pt x="912444" y="437426"/>
                                  <a:pt x="688658" y="209957"/>
                                  <a:pt x="624624" y="136004"/>
                                </a:cubicBezTo>
                                <a:lnTo>
                                  <a:pt x="596722" y="86792"/>
                                </a:lnTo>
                                <a:lnTo>
                                  <a:pt x="327342" y="0"/>
                                </a:lnTo>
                                <a:cubicBezTo>
                                  <a:pt x="0" y="1008736"/>
                                  <a:pt x="342100" y="2060245"/>
                                  <a:pt x="1200328" y="2683256"/>
                                </a:cubicBezTo>
                                <a:lnTo>
                                  <a:pt x="1366215" y="2453767"/>
                                </a:lnTo>
                                <a:lnTo>
                                  <a:pt x="1421638" y="2442427"/>
                                </a:lnTo>
                                <a:cubicBezTo>
                                  <a:pt x="1511757" y="2404364"/>
                                  <a:pt x="1797253" y="2261858"/>
                                  <a:pt x="1894827" y="1947926"/>
                                </a:cubicBezTo>
                                <a:cubicBezTo>
                                  <a:pt x="1988388" y="1646682"/>
                                  <a:pt x="2126094" y="1368705"/>
                                  <a:pt x="2237956" y="1253858"/>
                                </a:cubicBezTo>
                                <a:lnTo>
                                  <a:pt x="2369211" y="909853"/>
                                </a:lnTo>
                                <a:lnTo>
                                  <a:pt x="2007286" y="545135"/>
                                </a:lnTo>
                                <a:close/>
                              </a:path>
                            </a:pathLst>
                          </a:custGeom>
                          <a:noFill/>
                          <a:ln w="30315" cap="flat" cmpd="sng" algn="ctr">
                            <a:solidFill>
                              <a:srgbClr val="FFFEFD">
                                <a:shade val="95000"/>
                                <a:satMod val="105000"/>
                              </a:srgbClr>
                            </a:solidFill>
                            <a:prstDash val="solid"/>
                            <a:miter lim="127000"/>
                          </a:ln>
                          <a:effectLst/>
                        </wps:spPr>
                        <wps:bodyPr/>
                      </wps:wsp>
                      <wps:wsp>
                        <wps:cNvPr id="1198" name="Shape 1198"/>
                        <wps:cNvSpPr/>
                        <wps:spPr>
                          <a:xfrm>
                            <a:off x="327431" y="0"/>
                            <a:ext cx="2306066" cy="2226006"/>
                          </a:xfrm>
                          <a:custGeom>
                            <a:avLst/>
                            <a:gdLst/>
                            <a:ahLst/>
                            <a:cxnLst/>
                            <a:rect l="0" t="0" r="0" b="0"/>
                            <a:pathLst>
                              <a:path w="2306066" h="2226006">
                                <a:moveTo>
                                  <a:pt x="2288819" y="3861"/>
                                </a:moveTo>
                                <a:lnTo>
                                  <a:pt x="2288375" y="286893"/>
                                </a:lnTo>
                                <a:lnTo>
                                  <a:pt x="2250021" y="328486"/>
                                </a:lnTo>
                                <a:cubicBezTo>
                                  <a:pt x="2199132" y="412039"/>
                                  <a:pt x="2050809" y="694563"/>
                                  <a:pt x="2155177" y="1006310"/>
                                </a:cubicBezTo>
                                <a:cubicBezTo>
                                  <a:pt x="2255304" y="1305421"/>
                                  <a:pt x="2306066" y="1611465"/>
                                  <a:pt x="2282381" y="1770037"/>
                                </a:cubicBezTo>
                                <a:lnTo>
                                  <a:pt x="2045513" y="2226006"/>
                                </a:lnTo>
                                <a:lnTo>
                                  <a:pt x="1677860" y="2205990"/>
                                </a:lnTo>
                                <a:cubicBezTo>
                                  <a:pt x="1534363" y="2134515"/>
                                  <a:pt x="1227620" y="2088223"/>
                                  <a:pt x="912190" y="2091042"/>
                                </a:cubicBezTo>
                                <a:cubicBezTo>
                                  <a:pt x="583463" y="2093951"/>
                                  <a:pt x="360616" y="1865567"/>
                                  <a:pt x="296875" y="1791348"/>
                                </a:cubicBezTo>
                                <a:lnTo>
                                  <a:pt x="269164" y="1742034"/>
                                </a:lnTo>
                                <a:lnTo>
                                  <a:pt x="0" y="1654099"/>
                                </a:lnTo>
                                <a:cubicBezTo>
                                  <a:pt x="331356" y="646671"/>
                                  <a:pt x="1228306" y="0"/>
                                  <a:pt x="2288819" y="3861"/>
                                </a:cubicBezTo>
                                <a:close/>
                              </a:path>
                            </a:pathLst>
                          </a:custGeom>
                          <a:solidFill>
                            <a:srgbClr val="92C479"/>
                          </a:solidFill>
                          <a:ln w="0" cap="flat">
                            <a:noFill/>
                            <a:miter lim="127000"/>
                          </a:ln>
                          <a:effectLst/>
                        </wps:spPr>
                        <wps:bodyPr/>
                      </wps:wsp>
                      <wps:wsp>
                        <wps:cNvPr id="1199" name="Shape 1199"/>
                        <wps:cNvSpPr/>
                        <wps:spPr>
                          <a:xfrm>
                            <a:off x="327431" y="0"/>
                            <a:ext cx="2306066" cy="2226006"/>
                          </a:xfrm>
                          <a:custGeom>
                            <a:avLst/>
                            <a:gdLst/>
                            <a:ahLst/>
                            <a:cxnLst/>
                            <a:rect l="0" t="0" r="0" b="0"/>
                            <a:pathLst>
                              <a:path w="2306066" h="2226006">
                                <a:moveTo>
                                  <a:pt x="2282381" y="1770037"/>
                                </a:moveTo>
                                <a:cubicBezTo>
                                  <a:pt x="2306066" y="1611465"/>
                                  <a:pt x="2255304" y="1305421"/>
                                  <a:pt x="2155177" y="1006310"/>
                                </a:cubicBezTo>
                                <a:cubicBezTo>
                                  <a:pt x="2050809" y="694563"/>
                                  <a:pt x="2199132" y="412039"/>
                                  <a:pt x="2250021" y="328486"/>
                                </a:cubicBezTo>
                                <a:lnTo>
                                  <a:pt x="2288375" y="286893"/>
                                </a:lnTo>
                                <a:lnTo>
                                  <a:pt x="2288819" y="3861"/>
                                </a:lnTo>
                                <a:cubicBezTo>
                                  <a:pt x="1228306" y="0"/>
                                  <a:pt x="331356" y="646671"/>
                                  <a:pt x="0" y="1654099"/>
                                </a:cubicBezTo>
                                <a:lnTo>
                                  <a:pt x="269164" y="1742034"/>
                                </a:lnTo>
                                <a:lnTo>
                                  <a:pt x="296875" y="1791348"/>
                                </a:lnTo>
                                <a:cubicBezTo>
                                  <a:pt x="360616" y="1865567"/>
                                  <a:pt x="583463" y="2093951"/>
                                  <a:pt x="912190" y="2091042"/>
                                </a:cubicBezTo>
                                <a:cubicBezTo>
                                  <a:pt x="1227620" y="2088223"/>
                                  <a:pt x="1534363" y="2134515"/>
                                  <a:pt x="1677860" y="2205990"/>
                                </a:cubicBezTo>
                                <a:lnTo>
                                  <a:pt x="2045513" y="2226006"/>
                                </a:lnTo>
                                <a:lnTo>
                                  <a:pt x="2282381" y="1770037"/>
                                </a:lnTo>
                                <a:close/>
                              </a:path>
                            </a:pathLst>
                          </a:custGeom>
                          <a:noFill/>
                          <a:ln w="40424" cap="flat" cmpd="sng" algn="ctr">
                            <a:solidFill>
                              <a:srgbClr val="FFFEFD">
                                <a:shade val="95000"/>
                                <a:satMod val="105000"/>
                              </a:srgbClr>
                            </a:solidFill>
                            <a:prstDash val="solid"/>
                            <a:miter lim="127000"/>
                          </a:ln>
                          <a:effectLst/>
                        </wps:spPr>
                        <wps:bodyPr/>
                      </wps:wsp>
                      <wps:wsp>
                        <wps:cNvPr id="1200" name="Shape 1200"/>
                        <wps:cNvSpPr/>
                        <wps:spPr>
                          <a:xfrm>
                            <a:off x="1960275" y="1751041"/>
                            <a:ext cx="1300506" cy="1300493"/>
                          </a:xfrm>
                          <a:custGeom>
                            <a:avLst/>
                            <a:gdLst/>
                            <a:ahLst/>
                            <a:cxnLst/>
                            <a:rect l="0" t="0" r="0" b="0"/>
                            <a:pathLst>
                              <a:path w="1300506" h="1300493">
                                <a:moveTo>
                                  <a:pt x="650253" y="0"/>
                                </a:moveTo>
                                <a:cubicBezTo>
                                  <a:pt x="889648" y="0"/>
                                  <a:pt x="1098690" y="129464"/>
                                  <a:pt x="1211555" y="322097"/>
                                </a:cubicBezTo>
                                <a:cubicBezTo>
                                  <a:pt x="1268006" y="418440"/>
                                  <a:pt x="1300506" y="530517"/>
                                  <a:pt x="1300506" y="650240"/>
                                </a:cubicBezTo>
                                <a:cubicBezTo>
                                  <a:pt x="1300506" y="769048"/>
                                  <a:pt x="1268502" y="880288"/>
                                  <a:pt x="1212863" y="976135"/>
                                </a:cubicBezTo>
                                <a:cubicBezTo>
                                  <a:pt x="1100277" y="1170000"/>
                                  <a:pt x="890575" y="1300493"/>
                                  <a:pt x="650253" y="1300493"/>
                                </a:cubicBezTo>
                                <a:cubicBezTo>
                                  <a:pt x="647636" y="1300493"/>
                                  <a:pt x="645059" y="1300340"/>
                                  <a:pt x="642481" y="1300290"/>
                                </a:cubicBezTo>
                                <a:cubicBezTo>
                                  <a:pt x="401930" y="1297470"/>
                                  <a:pt x="192862" y="1164082"/>
                                  <a:pt x="82766" y="967626"/>
                                </a:cubicBezTo>
                                <a:cubicBezTo>
                                  <a:pt x="30137" y="873747"/>
                                  <a:pt x="0" y="765531"/>
                                  <a:pt x="0" y="650240"/>
                                </a:cubicBezTo>
                                <a:cubicBezTo>
                                  <a:pt x="0" y="532359"/>
                                  <a:pt x="31522" y="421919"/>
                                  <a:pt x="86373" y="326580"/>
                                </a:cubicBezTo>
                                <a:cubicBezTo>
                                  <a:pt x="196990" y="134277"/>
                                  <a:pt x="403009" y="3975"/>
                                  <a:pt x="639902" y="254"/>
                                </a:cubicBezTo>
                                <a:cubicBezTo>
                                  <a:pt x="643344" y="191"/>
                                  <a:pt x="646786" y="0"/>
                                  <a:pt x="650253" y="0"/>
                                </a:cubicBezTo>
                                <a:close/>
                              </a:path>
                            </a:pathLst>
                          </a:custGeom>
                          <a:solidFill>
                            <a:srgbClr val="916AA1"/>
                          </a:solidFill>
                          <a:ln w="0" cap="flat">
                            <a:noFill/>
                            <a:miter lim="127000"/>
                          </a:ln>
                          <a:effectLst/>
                        </wps:spPr>
                        <wps:bodyPr/>
                      </wps:wsp>
                      <wps:wsp>
                        <wps:cNvPr id="1201" name="Shape 1201"/>
                        <wps:cNvSpPr/>
                        <wps:spPr>
                          <a:xfrm>
                            <a:off x="1960275" y="1751041"/>
                            <a:ext cx="1300506" cy="1300493"/>
                          </a:xfrm>
                          <a:custGeom>
                            <a:avLst/>
                            <a:gdLst/>
                            <a:ahLst/>
                            <a:cxnLst/>
                            <a:rect l="0" t="0" r="0" b="0"/>
                            <a:pathLst>
                              <a:path w="1300506" h="1300493">
                                <a:moveTo>
                                  <a:pt x="1211555" y="322097"/>
                                </a:moveTo>
                                <a:cubicBezTo>
                                  <a:pt x="1098690" y="129464"/>
                                  <a:pt x="889648" y="0"/>
                                  <a:pt x="650253" y="0"/>
                                </a:cubicBezTo>
                                <a:cubicBezTo>
                                  <a:pt x="646786" y="0"/>
                                  <a:pt x="643344" y="191"/>
                                  <a:pt x="639902" y="254"/>
                                </a:cubicBezTo>
                                <a:cubicBezTo>
                                  <a:pt x="403009" y="3975"/>
                                  <a:pt x="196990" y="134277"/>
                                  <a:pt x="86373" y="326580"/>
                                </a:cubicBezTo>
                                <a:cubicBezTo>
                                  <a:pt x="31522" y="421919"/>
                                  <a:pt x="0" y="532359"/>
                                  <a:pt x="0" y="650240"/>
                                </a:cubicBezTo>
                                <a:cubicBezTo>
                                  <a:pt x="0" y="765531"/>
                                  <a:pt x="30137" y="873747"/>
                                  <a:pt x="82766" y="967626"/>
                                </a:cubicBezTo>
                                <a:cubicBezTo>
                                  <a:pt x="192862" y="1164082"/>
                                  <a:pt x="401930" y="1297470"/>
                                  <a:pt x="642481" y="1300290"/>
                                </a:cubicBezTo>
                                <a:cubicBezTo>
                                  <a:pt x="645059" y="1300340"/>
                                  <a:pt x="647636" y="1300493"/>
                                  <a:pt x="650253" y="1300493"/>
                                </a:cubicBezTo>
                                <a:cubicBezTo>
                                  <a:pt x="890575" y="1300493"/>
                                  <a:pt x="1100277" y="1170000"/>
                                  <a:pt x="1212863" y="976135"/>
                                </a:cubicBezTo>
                                <a:cubicBezTo>
                                  <a:pt x="1268502" y="880288"/>
                                  <a:pt x="1300506" y="769048"/>
                                  <a:pt x="1300506" y="650240"/>
                                </a:cubicBezTo>
                                <a:cubicBezTo>
                                  <a:pt x="1300506" y="530517"/>
                                  <a:pt x="1268006" y="418440"/>
                                  <a:pt x="1211555" y="322097"/>
                                </a:cubicBezTo>
                                <a:close/>
                              </a:path>
                            </a:pathLst>
                          </a:custGeom>
                          <a:noFill/>
                          <a:ln w="30315" cap="flat" cmpd="sng" algn="ctr">
                            <a:solidFill>
                              <a:srgbClr val="FFFEFD">
                                <a:shade val="95000"/>
                                <a:satMod val="105000"/>
                              </a:srgbClr>
                            </a:solidFill>
                            <a:prstDash val="solid"/>
                            <a:miter lim="127000"/>
                          </a:ln>
                          <a:effectLst/>
                        </wps:spPr>
                        <wps:bodyPr/>
                      </wps:wsp>
                      <wps:wsp>
                        <wps:cNvPr id="1202" name="Shape 1202"/>
                        <wps:cNvSpPr/>
                        <wps:spPr>
                          <a:xfrm>
                            <a:off x="203318" y="3858"/>
                            <a:ext cx="2405024" cy="4810049"/>
                          </a:xfrm>
                          <a:custGeom>
                            <a:avLst/>
                            <a:gdLst/>
                            <a:ahLst/>
                            <a:cxnLst/>
                            <a:rect l="0" t="0" r="0" b="0"/>
                            <a:pathLst>
                              <a:path w="2405024" h="4810049">
                                <a:moveTo>
                                  <a:pt x="2405024" y="0"/>
                                </a:moveTo>
                                <a:lnTo>
                                  <a:pt x="2405024" y="264122"/>
                                </a:lnTo>
                                <a:cubicBezTo>
                                  <a:pt x="1222616" y="264122"/>
                                  <a:pt x="264122" y="1222642"/>
                                  <a:pt x="264122" y="2405024"/>
                                </a:cubicBezTo>
                                <a:cubicBezTo>
                                  <a:pt x="264122" y="3587407"/>
                                  <a:pt x="1222616" y="4545927"/>
                                  <a:pt x="2405024" y="4545927"/>
                                </a:cubicBezTo>
                                <a:lnTo>
                                  <a:pt x="2405024" y="4810049"/>
                                </a:lnTo>
                                <a:cubicBezTo>
                                  <a:pt x="1076757" y="4810049"/>
                                  <a:pt x="0" y="3733292"/>
                                  <a:pt x="0" y="2405024"/>
                                </a:cubicBezTo>
                                <a:cubicBezTo>
                                  <a:pt x="0" y="1076770"/>
                                  <a:pt x="1076757" y="0"/>
                                  <a:pt x="2405024" y="0"/>
                                </a:cubicBezTo>
                                <a:close/>
                              </a:path>
                            </a:pathLst>
                          </a:custGeom>
                          <a:solidFill>
                            <a:srgbClr val="E9E8E7"/>
                          </a:solidFill>
                          <a:ln w="0" cap="flat">
                            <a:noFill/>
                            <a:miter lim="127000"/>
                          </a:ln>
                          <a:effectLst/>
                        </wps:spPr>
                        <wps:bodyPr/>
                      </wps:wsp>
                      <wps:wsp>
                        <wps:cNvPr id="1203" name="Shape 1203"/>
                        <wps:cNvSpPr/>
                        <wps:spPr>
                          <a:xfrm>
                            <a:off x="2608342" y="3858"/>
                            <a:ext cx="2405012" cy="4810049"/>
                          </a:xfrm>
                          <a:custGeom>
                            <a:avLst/>
                            <a:gdLst/>
                            <a:ahLst/>
                            <a:cxnLst/>
                            <a:rect l="0" t="0" r="0" b="0"/>
                            <a:pathLst>
                              <a:path w="2405012" h="4810049">
                                <a:moveTo>
                                  <a:pt x="0" y="0"/>
                                </a:moveTo>
                                <a:cubicBezTo>
                                  <a:pt x="1328255" y="0"/>
                                  <a:pt x="2405012" y="1076770"/>
                                  <a:pt x="2405012" y="2405024"/>
                                </a:cubicBezTo>
                                <a:cubicBezTo>
                                  <a:pt x="2405012" y="3733292"/>
                                  <a:pt x="1328255" y="4810049"/>
                                  <a:pt x="0" y="4810049"/>
                                </a:cubicBezTo>
                                <a:lnTo>
                                  <a:pt x="0" y="4545927"/>
                                </a:lnTo>
                                <a:cubicBezTo>
                                  <a:pt x="1182395" y="4545927"/>
                                  <a:pt x="2140902" y="3587407"/>
                                  <a:pt x="2140902" y="2405024"/>
                                </a:cubicBezTo>
                                <a:cubicBezTo>
                                  <a:pt x="2140902" y="1222642"/>
                                  <a:pt x="1182395" y="264122"/>
                                  <a:pt x="0" y="264122"/>
                                </a:cubicBezTo>
                                <a:lnTo>
                                  <a:pt x="0" y="0"/>
                                </a:lnTo>
                                <a:close/>
                              </a:path>
                            </a:pathLst>
                          </a:custGeom>
                          <a:solidFill>
                            <a:srgbClr val="E9E8E7"/>
                          </a:solidFill>
                          <a:ln w="0" cap="flat">
                            <a:noFill/>
                            <a:miter lim="127000"/>
                          </a:ln>
                          <a:effectLst/>
                        </wps:spPr>
                        <wps:bodyPr/>
                      </wps:wsp>
                      <wps:wsp>
                        <wps:cNvPr id="1204" name="Shape 1204"/>
                        <wps:cNvSpPr/>
                        <wps:spPr>
                          <a:xfrm>
                            <a:off x="467440" y="267980"/>
                            <a:ext cx="4281805" cy="4281805"/>
                          </a:xfrm>
                          <a:custGeom>
                            <a:avLst/>
                            <a:gdLst/>
                            <a:ahLst/>
                            <a:cxnLst/>
                            <a:rect l="0" t="0" r="0" b="0"/>
                            <a:pathLst>
                              <a:path w="4281805" h="4281805">
                                <a:moveTo>
                                  <a:pt x="2140903" y="4281805"/>
                                </a:moveTo>
                                <a:cubicBezTo>
                                  <a:pt x="958494" y="4281805"/>
                                  <a:pt x="0" y="3323285"/>
                                  <a:pt x="0" y="2140902"/>
                                </a:cubicBezTo>
                                <a:cubicBezTo>
                                  <a:pt x="0" y="958520"/>
                                  <a:pt x="958494" y="0"/>
                                  <a:pt x="2140903" y="0"/>
                                </a:cubicBezTo>
                                <a:cubicBezTo>
                                  <a:pt x="3323298" y="0"/>
                                  <a:pt x="4281805" y="958520"/>
                                  <a:pt x="4281805" y="2140902"/>
                                </a:cubicBezTo>
                                <a:cubicBezTo>
                                  <a:pt x="4281805" y="3323285"/>
                                  <a:pt x="3323298" y="4281805"/>
                                  <a:pt x="2140903" y="4281805"/>
                                </a:cubicBezTo>
                                <a:close/>
                              </a:path>
                            </a:pathLst>
                          </a:custGeom>
                          <a:noFill/>
                          <a:ln w="30315" cap="flat" cmpd="sng" algn="ctr">
                            <a:solidFill>
                              <a:srgbClr val="FFFEFD">
                                <a:shade val="95000"/>
                                <a:satMod val="105000"/>
                              </a:srgbClr>
                            </a:solidFill>
                            <a:prstDash val="solid"/>
                            <a:miter lim="127000"/>
                          </a:ln>
                          <a:effectLst/>
                        </wps:spPr>
                        <wps:bodyPr/>
                      </wps:wsp>
                      <wps:wsp>
                        <wps:cNvPr id="1205" name="Shape 1205"/>
                        <wps:cNvSpPr/>
                        <wps:spPr>
                          <a:xfrm>
                            <a:off x="203318" y="3858"/>
                            <a:ext cx="4810036" cy="4810049"/>
                          </a:xfrm>
                          <a:custGeom>
                            <a:avLst/>
                            <a:gdLst/>
                            <a:ahLst/>
                            <a:cxnLst/>
                            <a:rect l="0" t="0" r="0" b="0"/>
                            <a:pathLst>
                              <a:path w="4810036" h="4810049">
                                <a:moveTo>
                                  <a:pt x="2405024" y="0"/>
                                </a:moveTo>
                                <a:cubicBezTo>
                                  <a:pt x="1076757" y="0"/>
                                  <a:pt x="0" y="1076770"/>
                                  <a:pt x="0" y="2405024"/>
                                </a:cubicBezTo>
                                <a:cubicBezTo>
                                  <a:pt x="0" y="3733292"/>
                                  <a:pt x="1076757" y="4810049"/>
                                  <a:pt x="2405024" y="4810049"/>
                                </a:cubicBezTo>
                                <a:cubicBezTo>
                                  <a:pt x="3733279" y="4810049"/>
                                  <a:pt x="4810036" y="3733292"/>
                                  <a:pt x="4810036" y="2405024"/>
                                </a:cubicBezTo>
                                <a:cubicBezTo>
                                  <a:pt x="4810036" y="1076770"/>
                                  <a:pt x="3733279" y="0"/>
                                  <a:pt x="2405024" y="0"/>
                                </a:cubicBezTo>
                                <a:close/>
                              </a:path>
                            </a:pathLst>
                          </a:custGeom>
                          <a:noFill/>
                          <a:ln w="30315" cap="flat" cmpd="sng" algn="ctr">
                            <a:solidFill>
                              <a:srgbClr val="FFFEFD">
                                <a:shade val="95000"/>
                                <a:satMod val="105000"/>
                              </a:srgbClr>
                            </a:solidFill>
                            <a:prstDash val="solid"/>
                            <a:miter lim="127000"/>
                          </a:ln>
                          <a:effectLst/>
                        </wps:spPr>
                        <wps:bodyPr/>
                      </wps:wsp>
                      <wps:wsp>
                        <wps:cNvPr id="1206" name="Rectangle 1206"/>
                        <wps:cNvSpPr/>
                        <wps:spPr>
                          <a:xfrm>
                            <a:off x="2358111" y="2053506"/>
                            <a:ext cx="723239" cy="247780"/>
                          </a:xfrm>
                          <a:prstGeom prst="rect">
                            <a:avLst/>
                          </a:prstGeom>
                          <a:ln>
                            <a:noFill/>
                          </a:ln>
                        </wps:spPr>
                        <wps:txbx>
                          <w:txbxContent>
                            <w:p w14:paraId="1AC2EE0A" w14:textId="77777777" w:rsidR="005272A7" w:rsidRDefault="005272A7" w:rsidP="005272A7">
                              <w:r>
                                <w:rPr>
                                  <w:rFonts w:ascii="Calibri" w:eastAsia="Calibri" w:hAnsi="Calibri" w:cs="Calibri"/>
                                  <w:b/>
                                  <w:color w:val="FFFEFD"/>
                                  <w:w w:val="106"/>
                                </w:rPr>
                                <w:t>Drive</w:t>
                              </w:r>
                              <w:r>
                                <w:rPr>
                                  <w:rFonts w:ascii="Calibri" w:eastAsia="Calibri" w:hAnsi="Calibri" w:cs="Calibri"/>
                                  <w:b/>
                                  <w:color w:val="FFFEFD"/>
                                  <w:spacing w:val="13"/>
                                  <w:w w:val="106"/>
                                </w:rPr>
                                <w:t xml:space="preserve"> </w:t>
                              </w:r>
                              <w:r>
                                <w:rPr>
                                  <w:rFonts w:ascii="Calibri" w:eastAsia="Calibri" w:hAnsi="Calibri" w:cs="Calibri"/>
                                  <w:b/>
                                  <w:color w:val="FFFEFD"/>
                                  <w:w w:val="106"/>
                                </w:rPr>
                                <w:t>&amp;</w:t>
                              </w:r>
                              <w:r>
                                <w:rPr>
                                  <w:rFonts w:ascii="Calibri" w:eastAsia="Calibri" w:hAnsi="Calibri" w:cs="Calibri"/>
                                  <w:b/>
                                  <w:color w:val="FFFEFD"/>
                                  <w:spacing w:val="13"/>
                                  <w:w w:val="106"/>
                                </w:rPr>
                                <w:t xml:space="preserve"> </w:t>
                              </w:r>
                            </w:p>
                          </w:txbxContent>
                        </wps:txbx>
                        <wps:bodyPr horzOverflow="overflow" vert="horz" lIns="0" tIns="0" rIns="0" bIns="0" rtlCol="0">
                          <a:noAutofit/>
                        </wps:bodyPr>
                      </wps:wsp>
                      <wps:wsp>
                        <wps:cNvPr id="1207" name="Rectangle 1207"/>
                        <wps:cNvSpPr/>
                        <wps:spPr>
                          <a:xfrm>
                            <a:off x="2089609" y="2238573"/>
                            <a:ext cx="1437452" cy="247780"/>
                          </a:xfrm>
                          <a:prstGeom prst="rect">
                            <a:avLst/>
                          </a:prstGeom>
                          <a:ln>
                            <a:noFill/>
                          </a:ln>
                        </wps:spPr>
                        <wps:txbx>
                          <w:txbxContent>
                            <w:p w14:paraId="0E00B5A2" w14:textId="77777777" w:rsidR="005272A7" w:rsidRDefault="005272A7" w:rsidP="005272A7">
                              <w:r>
                                <w:rPr>
                                  <w:rFonts w:ascii="Calibri" w:eastAsia="Calibri" w:hAnsi="Calibri" w:cs="Calibri"/>
                                  <w:b/>
                                  <w:color w:val="FFFEFD"/>
                                  <w:w w:val="104"/>
                                </w:rPr>
                                <w:t>Commitment</w:t>
                              </w:r>
                              <w:r>
                                <w:rPr>
                                  <w:rFonts w:ascii="Calibri" w:eastAsia="Calibri" w:hAnsi="Calibri" w:cs="Calibri"/>
                                  <w:b/>
                                  <w:color w:val="FFFEFD"/>
                                  <w:spacing w:val="13"/>
                                  <w:w w:val="104"/>
                                </w:rPr>
                                <w:t xml:space="preserve"> </w:t>
                              </w:r>
                              <w:r>
                                <w:rPr>
                                  <w:rFonts w:ascii="Calibri" w:eastAsia="Calibri" w:hAnsi="Calibri" w:cs="Calibri"/>
                                  <w:b/>
                                  <w:color w:val="FFFEFD"/>
                                  <w:w w:val="104"/>
                                </w:rPr>
                                <w:t>to</w:t>
                              </w:r>
                              <w:r>
                                <w:rPr>
                                  <w:rFonts w:ascii="Calibri" w:eastAsia="Calibri" w:hAnsi="Calibri" w:cs="Calibri"/>
                                  <w:b/>
                                  <w:color w:val="FFFEFD"/>
                                  <w:spacing w:val="13"/>
                                  <w:w w:val="104"/>
                                </w:rPr>
                                <w:t xml:space="preserve"> </w:t>
                              </w:r>
                            </w:p>
                          </w:txbxContent>
                        </wps:txbx>
                        <wps:bodyPr horzOverflow="overflow" vert="horz" lIns="0" tIns="0" rIns="0" bIns="0" rtlCol="0">
                          <a:noAutofit/>
                        </wps:bodyPr>
                      </wps:wsp>
                      <wps:wsp>
                        <wps:cNvPr id="1208" name="Rectangle 1208"/>
                        <wps:cNvSpPr/>
                        <wps:spPr>
                          <a:xfrm>
                            <a:off x="2148677" y="2423640"/>
                            <a:ext cx="1222696" cy="247780"/>
                          </a:xfrm>
                          <a:prstGeom prst="rect">
                            <a:avLst/>
                          </a:prstGeom>
                          <a:ln>
                            <a:noFill/>
                          </a:ln>
                        </wps:spPr>
                        <wps:txbx>
                          <w:txbxContent>
                            <w:p w14:paraId="06687972" w14:textId="77777777" w:rsidR="005272A7" w:rsidRDefault="005272A7" w:rsidP="005272A7">
                              <w:r>
                                <w:rPr>
                                  <w:rFonts w:ascii="Calibri" w:eastAsia="Calibri" w:hAnsi="Calibri" w:cs="Calibri"/>
                                  <w:b/>
                                  <w:color w:val="FFFEFD"/>
                                  <w:w w:val="107"/>
                                </w:rPr>
                                <w:t>Public</w:t>
                              </w:r>
                              <w:r>
                                <w:rPr>
                                  <w:rFonts w:ascii="Calibri" w:eastAsia="Calibri" w:hAnsi="Calibri" w:cs="Calibri"/>
                                  <w:b/>
                                  <w:color w:val="FFFEFD"/>
                                  <w:spacing w:val="13"/>
                                  <w:w w:val="107"/>
                                </w:rPr>
                                <w:t xml:space="preserve"> </w:t>
                              </w:r>
                              <w:r>
                                <w:rPr>
                                  <w:rFonts w:ascii="Calibri" w:eastAsia="Calibri" w:hAnsi="Calibri" w:cs="Calibri"/>
                                  <w:b/>
                                  <w:color w:val="FFFEFD"/>
                                  <w:w w:val="107"/>
                                </w:rPr>
                                <w:t>Service</w:t>
                              </w:r>
                            </w:p>
                          </w:txbxContent>
                        </wps:txbx>
                        <wps:bodyPr horzOverflow="overflow" vert="horz" lIns="0" tIns="0" rIns="0" bIns="0" rtlCol="0">
                          <a:noAutofit/>
                        </wps:bodyPr>
                      </wps:wsp>
                      <wps:wsp>
                        <wps:cNvPr id="1209" name="Rectangle 1209"/>
                        <wps:cNvSpPr/>
                        <wps:spPr>
                          <a:xfrm>
                            <a:off x="2387258" y="2608707"/>
                            <a:ext cx="587862" cy="247780"/>
                          </a:xfrm>
                          <a:prstGeom prst="rect">
                            <a:avLst/>
                          </a:prstGeom>
                          <a:ln>
                            <a:noFill/>
                          </a:ln>
                        </wps:spPr>
                        <wps:txbx>
                          <w:txbxContent>
                            <w:p w14:paraId="52AA92E0" w14:textId="77777777" w:rsidR="005272A7" w:rsidRDefault="005272A7" w:rsidP="005272A7">
                              <w:r>
                                <w:rPr>
                                  <w:rFonts w:ascii="Calibri" w:eastAsia="Calibri" w:hAnsi="Calibri" w:cs="Calibri"/>
                                  <w:b/>
                                  <w:color w:val="FFFEFD"/>
                                  <w:w w:val="108"/>
                                </w:rPr>
                                <w:t>Values</w:t>
                              </w:r>
                            </w:p>
                          </w:txbxContent>
                        </wps:txbx>
                        <wps:bodyPr horzOverflow="overflow" vert="horz" lIns="0" tIns="0" rIns="0" bIns="0" rtlCol="0">
                          <a:noAutofit/>
                        </wps:bodyPr>
                      </wps:wsp>
                      <wps:wsp>
                        <wps:cNvPr id="1210" name="Rectangle 1210"/>
                        <wps:cNvSpPr/>
                        <wps:spPr>
                          <a:xfrm>
                            <a:off x="1419667" y="915499"/>
                            <a:ext cx="908048" cy="247780"/>
                          </a:xfrm>
                          <a:prstGeom prst="rect">
                            <a:avLst/>
                          </a:prstGeom>
                          <a:ln>
                            <a:noFill/>
                          </a:ln>
                        </wps:spPr>
                        <wps:txbx>
                          <w:txbxContent>
                            <w:p w14:paraId="258CEDFF" w14:textId="77777777" w:rsidR="005272A7" w:rsidRDefault="005272A7" w:rsidP="005272A7">
                              <w:r>
                                <w:rPr>
                                  <w:rFonts w:ascii="Calibri" w:eastAsia="Calibri" w:hAnsi="Calibri" w:cs="Calibri"/>
                                  <w:b/>
                                  <w:color w:val="FFFEFD"/>
                                  <w:w w:val="110"/>
                                </w:rPr>
                                <w:t>Specialist</w:t>
                              </w:r>
                              <w:r>
                                <w:rPr>
                                  <w:rFonts w:ascii="Calibri" w:eastAsia="Calibri" w:hAnsi="Calibri" w:cs="Calibri"/>
                                  <w:b/>
                                  <w:color w:val="FFFEFD"/>
                                  <w:spacing w:val="13"/>
                                  <w:w w:val="110"/>
                                </w:rPr>
                                <w:t xml:space="preserve"> </w:t>
                              </w:r>
                            </w:p>
                          </w:txbxContent>
                        </wps:txbx>
                        <wps:bodyPr horzOverflow="overflow" vert="horz" lIns="0" tIns="0" rIns="0" bIns="0" rtlCol="0">
                          <a:noAutofit/>
                        </wps:bodyPr>
                      </wps:wsp>
                      <wps:wsp>
                        <wps:cNvPr id="1211" name="Rectangle 1211"/>
                        <wps:cNvSpPr/>
                        <wps:spPr>
                          <a:xfrm>
                            <a:off x="1362913" y="1100566"/>
                            <a:ext cx="1059219" cy="247780"/>
                          </a:xfrm>
                          <a:prstGeom prst="rect">
                            <a:avLst/>
                          </a:prstGeom>
                          <a:ln>
                            <a:noFill/>
                          </a:ln>
                        </wps:spPr>
                        <wps:txbx>
                          <w:txbxContent>
                            <w:p w14:paraId="661633C1" w14:textId="77777777" w:rsidR="005272A7" w:rsidRDefault="005272A7" w:rsidP="005272A7">
                              <w:r>
                                <w:rPr>
                                  <w:rFonts w:ascii="Calibri" w:eastAsia="Calibri" w:hAnsi="Calibri" w:cs="Calibri"/>
                                  <w:b/>
                                  <w:color w:val="FFFEFD"/>
                                  <w:w w:val="104"/>
                                </w:rPr>
                                <w:t>Knowledge,</w:t>
                              </w:r>
                              <w:r>
                                <w:rPr>
                                  <w:rFonts w:ascii="Calibri" w:eastAsia="Calibri" w:hAnsi="Calibri" w:cs="Calibri"/>
                                  <w:b/>
                                  <w:color w:val="FFFEFD"/>
                                  <w:spacing w:val="13"/>
                                  <w:w w:val="104"/>
                                </w:rPr>
                                <w:t xml:space="preserve"> </w:t>
                              </w:r>
                            </w:p>
                          </w:txbxContent>
                        </wps:txbx>
                        <wps:bodyPr horzOverflow="overflow" vert="horz" lIns="0" tIns="0" rIns="0" bIns="0" rtlCol="0">
                          <a:noAutofit/>
                        </wps:bodyPr>
                      </wps:wsp>
                      <wps:wsp>
                        <wps:cNvPr id="1212" name="Rectangle 1212"/>
                        <wps:cNvSpPr/>
                        <wps:spPr>
                          <a:xfrm>
                            <a:off x="1134972" y="1285633"/>
                            <a:ext cx="1665541" cy="247780"/>
                          </a:xfrm>
                          <a:prstGeom prst="rect">
                            <a:avLst/>
                          </a:prstGeom>
                          <a:ln>
                            <a:noFill/>
                          </a:ln>
                        </wps:spPr>
                        <wps:txbx>
                          <w:txbxContent>
                            <w:p w14:paraId="49628841" w14:textId="77777777" w:rsidR="005272A7" w:rsidRDefault="005272A7" w:rsidP="005272A7">
                              <w:r>
                                <w:rPr>
                                  <w:rFonts w:ascii="Calibri" w:eastAsia="Calibri" w:hAnsi="Calibri" w:cs="Calibri"/>
                                  <w:b/>
                                  <w:color w:val="FFFEFD"/>
                                  <w:w w:val="109"/>
                                </w:rPr>
                                <w:t>Expertise</w:t>
                              </w:r>
                              <w:r>
                                <w:rPr>
                                  <w:rFonts w:ascii="Calibri" w:eastAsia="Calibri" w:hAnsi="Calibri" w:cs="Calibri"/>
                                  <w:b/>
                                  <w:color w:val="FFFEFD"/>
                                  <w:spacing w:val="13"/>
                                  <w:w w:val="109"/>
                                </w:rPr>
                                <w:t xml:space="preserve"> </w:t>
                              </w:r>
                              <w:r>
                                <w:rPr>
                                  <w:rFonts w:ascii="Calibri" w:eastAsia="Calibri" w:hAnsi="Calibri" w:cs="Calibri"/>
                                  <w:b/>
                                  <w:color w:val="FFFEFD"/>
                                  <w:w w:val="109"/>
                                </w:rPr>
                                <w:t>and</w:t>
                              </w:r>
                              <w:r>
                                <w:rPr>
                                  <w:rFonts w:ascii="Calibri" w:eastAsia="Calibri" w:hAnsi="Calibri" w:cs="Calibri"/>
                                  <w:b/>
                                  <w:color w:val="FFFEFD"/>
                                  <w:spacing w:val="13"/>
                                  <w:w w:val="109"/>
                                </w:rPr>
                                <w:t xml:space="preserve"> </w:t>
                              </w:r>
                              <w:r>
                                <w:rPr>
                                  <w:rFonts w:ascii="Calibri" w:eastAsia="Calibri" w:hAnsi="Calibri" w:cs="Calibri"/>
                                  <w:b/>
                                  <w:color w:val="FFFEFD"/>
                                  <w:w w:val="109"/>
                                </w:rPr>
                                <w:t>Self</w:t>
                              </w:r>
                              <w:r>
                                <w:rPr>
                                  <w:rFonts w:ascii="Calibri" w:eastAsia="Calibri" w:hAnsi="Calibri" w:cs="Calibri"/>
                                  <w:b/>
                                  <w:color w:val="FFFEFD"/>
                                  <w:spacing w:val="13"/>
                                  <w:w w:val="109"/>
                                </w:rPr>
                                <w:t xml:space="preserve"> </w:t>
                              </w:r>
                            </w:p>
                          </w:txbxContent>
                        </wps:txbx>
                        <wps:bodyPr horzOverflow="overflow" vert="horz" lIns="0" tIns="0" rIns="0" bIns="0" rtlCol="0">
                          <a:noAutofit/>
                        </wps:bodyPr>
                      </wps:wsp>
                      <wps:wsp>
                        <wps:cNvPr id="1213" name="Rectangle 1213"/>
                        <wps:cNvSpPr/>
                        <wps:spPr>
                          <a:xfrm>
                            <a:off x="1301687" y="1470700"/>
                            <a:ext cx="1164238" cy="247780"/>
                          </a:xfrm>
                          <a:prstGeom prst="rect">
                            <a:avLst/>
                          </a:prstGeom>
                          <a:ln>
                            <a:noFill/>
                          </a:ln>
                        </wps:spPr>
                        <wps:txbx>
                          <w:txbxContent>
                            <w:p w14:paraId="22005120" w14:textId="77777777" w:rsidR="005272A7" w:rsidRDefault="005272A7" w:rsidP="005272A7">
                              <w:r>
                                <w:rPr>
                                  <w:rFonts w:ascii="Calibri" w:eastAsia="Calibri" w:hAnsi="Calibri" w:cs="Calibri"/>
                                  <w:b/>
                                  <w:color w:val="FFFEFD"/>
                                  <w:w w:val="104"/>
                                </w:rPr>
                                <w:t>Development</w:t>
                              </w:r>
                            </w:p>
                          </w:txbxContent>
                        </wps:txbx>
                        <wps:bodyPr horzOverflow="overflow" vert="horz" lIns="0" tIns="0" rIns="0" bIns="0" rtlCol="0">
                          <a:noAutofit/>
                        </wps:bodyPr>
                      </wps:wsp>
                      <wps:wsp>
                        <wps:cNvPr id="1214" name="Rectangle 1214"/>
                        <wps:cNvSpPr/>
                        <wps:spPr>
                          <a:xfrm>
                            <a:off x="2163636" y="3495024"/>
                            <a:ext cx="1415300" cy="247780"/>
                          </a:xfrm>
                          <a:prstGeom prst="rect">
                            <a:avLst/>
                          </a:prstGeom>
                          <a:ln>
                            <a:noFill/>
                          </a:ln>
                        </wps:spPr>
                        <wps:txbx>
                          <w:txbxContent>
                            <w:p w14:paraId="67D3A1C9" w14:textId="77777777" w:rsidR="005272A7" w:rsidRDefault="005272A7" w:rsidP="005272A7">
                              <w:r>
                                <w:rPr>
                                  <w:rFonts w:ascii="Calibri" w:eastAsia="Calibri" w:hAnsi="Calibri" w:cs="Calibri"/>
                                  <w:b/>
                                  <w:color w:val="FFFEFD"/>
                                  <w:w w:val="104"/>
                                </w:rPr>
                                <w:t>Management</w:t>
                              </w:r>
                              <w:r>
                                <w:rPr>
                                  <w:rFonts w:ascii="Calibri" w:eastAsia="Calibri" w:hAnsi="Calibri" w:cs="Calibri"/>
                                  <w:b/>
                                  <w:color w:val="FFFEFD"/>
                                  <w:spacing w:val="13"/>
                                  <w:w w:val="104"/>
                                </w:rPr>
                                <w:t xml:space="preserve"> </w:t>
                              </w:r>
                              <w:r>
                                <w:rPr>
                                  <w:rFonts w:ascii="Calibri" w:eastAsia="Calibri" w:hAnsi="Calibri" w:cs="Calibri"/>
                                  <w:b/>
                                  <w:color w:val="FFFEFD"/>
                                  <w:w w:val="104"/>
                                </w:rPr>
                                <w:t>&amp;</w:t>
                              </w:r>
                              <w:r>
                                <w:rPr>
                                  <w:rFonts w:ascii="Calibri" w:eastAsia="Calibri" w:hAnsi="Calibri" w:cs="Calibri"/>
                                  <w:b/>
                                  <w:color w:val="FFFEFD"/>
                                  <w:spacing w:val="13"/>
                                  <w:w w:val="104"/>
                                </w:rPr>
                                <w:t xml:space="preserve"> </w:t>
                              </w:r>
                            </w:p>
                          </w:txbxContent>
                        </wps:txbx>
                        <wps:bodyPr horzOverflow="overflow" vert="horz" lIns="0" tIns="0" rIns="0" bIns="0" rtlCol="0">
                          <a:noAutofit/>
                        </wps:bodyPr>
                      </wps:wsp>
                      <wps:wsp>
                        <wps:cNvPr id="1215" name="Rectangle 1215"/>
                        <wps:cNvSpPr/>
                        <wps:spPr>
                          <a:xfrm>
                            <a:off x="2310918" y="3680091"/>
                            <a:ext cx="1023323" cy="247780"/>
                          </a:xfrm>
                          <a:prstGeom prst="rect">
                            <a:avLst/>
                          </a:prstGeom>
                          <a:ln>
                            <a:noFill/>
                          </a:ln>
                        </wps:spPr>
                        <wps:txbx>
                          <w:txbxContent>
                            <w:p w14:paraId="400A2EBE" w14:textId="77777777" w:rsidR="005272A7" w:rsidRDefault="005272A7" w:rsidP="005272A7">
                              <w:r>
                                <w:rPr>
                                  <w:rFonts w:ascii="Calibri" w:eastAsia="Calibri" w:hAnsi="Calibri" w:cs="Calibri"/>
                                  <w:b/>
                                  <w:color w:val="FFFEFD"/>
                                  <w:w w:val="108"/>
                                </w:rPr>
                                <w:t>Delivery</w:t>
                              </w:r>
                              <w:r>
                                <w:rPr>
                                  <w:rFonts w:ascii="Calibri" w:eastAsia="Calibri" w:hAnsi="Calibri" w:cs="Calibri"/>
                                  <w:b/>
                                  <w:color w:val="FFFEFD"/>
                                  <w:spacing w:val="13"/>
                                  <w:w w:val="108"/>
                                </w:rPr>
                                <w:t xml:space="preserve"> </w:t>
                              </w:r>
                              <w:r>
                                <w:rPr>
                                  <w:rFonts w:ascii="Calibri" w:eastAsia="Calibri" w:hAnsi="Calibri" w:cs="Calibri"/>
                                  <w:b/>
                                  <w:color w:val="FFFEFD"/>
                                  <w:w w:val="108"/>
                                </w:rPr>
                                <w:t>of</w:t>
                              </w:r>
                              <w:r>
                                <w:rPr>
                                  <w:rFonts w:ascii="Calibri" w:eastAsia="Calibri" w:hAnsi="Calibri" w:cs="Calibri"/>
                                  <w:b/>
                                  <w:color w:val="FFFEFD"/>
                                  <w:spacing w:val="13"/>
                                  <w:w w:val="108"/>
                                </w:rPr>
                                <w:t xml:space="preserve"> </w:t>
                              </w:r>
                            </w:p>
                          </w:txbxContent>
                        </wps:txbx>
                        <wps:bodyPr horzOverflow="overflow" vert="horz" lIns="0" tIns="0" rIns="0" bIns="0" rtlCol="0">
                          <a:noAutofit/>
                        </wps:bodyPr>
                      </wps:wsp>
                      <wps:wsp>
                        <wps:cNvPr id="1216" name="Rectangle 1216"/>
                        <wps:cNvSpPr/>
                        <wps:spPr>
                          <a:xfrm>
                            <a:off x="2431674" y="3865158"/>
                            <a:ext cx="644269" cy="247780"/>
                          </a:xfrm>
                          <a:prstGeom prst="rect">
                            <a:avLst/>
                          </a:prstGeom>
                          <a:ln>
                            <a:noFill/>
                          </a:ln>
                        </wps:spPr>
                        <wps:txbx>
                          <w:txbxContent>
                            <w:p w14:paraId="3A05EFCF" w14:textId="77777777" w:rsidR="005272A7" w:rsidRDefault="005272A7" w:rsidP="005272A7">
                              <w:r>
                                <w:rPr>
                                  <w:rFonts w:ascii="Calibri" w:eastAsia="Calibri" w:hAnsi="Calibri" w:cs="Calibri"/>
                                  <w:b/>
                                  <w:color w:val="FFFEFD"/>
                                  <w:w w:val="109"/>
                                </w:rPr>
                                <w:t>Results</w:t>
                              </w:r>
                            </w:p>
                          </w:txbxContent>
                        </wps:txbx>
                        <wps:bodyPr horzOverflow="overflow" vert="horz" lIns="0" tIns="0" rIns="0" bIns="0" rtlCol="0">
                          <a:noAutofit/>
                        </wps:bodyPr>
                      </wps:wsp>
                      <wps:wsp>
                        <wps:cNvPr id="1217" name="Rectangle 1217"/>
                        <wps:cNvSpPr/>
                        <wps:spPr>
                          <a:xfrm>
                            <a:off x="3026511" y="1115988"/>
                            <a:ext cx="1023733" cy="247780"/>
                          </a:xfrm>
                          <a:prstGeom prst="rect">
                            <a:avLst/>
                          </a:prstGeom>
                          <a:ln>
                            <a:noFill/>
                          </a:ln>
                        </wps:spPr>
                        <wps:txbx>
                          <w:txbxContent>
                            <w:p w14:paraId="3F78CCB1" w14:textId="77777777" w:rsidR="005272A7" w:rsidRDefault="005272A7" w:rsidP="005272A7">
                              <w:r>
                                <w:rPr>
                                  <w:rFonts w:ascii="Calibri" w:eastAsia="Calibri" w:hAnsi="Calibri" w:cs="Calibri"/>
                                  <w:b/>
                                  <w:color w:val="FFFEFD"/>
                                  <w:w w:val="107"/>
                                </w:rPr>
                                <w:t>Leadership</w:t>
                              </w:r>
                              <w:r>
                                <w:rPr>
                                  <w:rFonts w:ascii="Calibri" w:eastAsia="Calibri" w:hAnsi="Calibri" w:cs="Calibri"/>
                                  <w:b/>
                                  <w:color w:val="FFFEFD"/>
                                  <w:spacing w:val="13"/>
                                  <w:w w:val="107"/>
                                </w:rPr>
                                <w:t xml:space="preserve"> </w:t>
                              </w:r>
                            </w:p>
                          </w:txbxContent>
                        </wps:txbx>
                        <wps:bodyPr horzOverflow="overflow" vert="horz" lIns="0" tIns="0" rIns="0" bIns="0" rtlCol="0">
                          <a:noAutofit/>
                        </wps:bodyPr>
                      </wps:wsp>
                      <wps:wsp>
                        <wps:cNvPr id="1218" name="Rectangle 1218"/>
                        <wps:cNvSpPr/>
                        <wps:spPr>
                          <a:xfrm>
                            <a:off x="3578318" y="2371976"/>
                            <a:ext cx="993787" cy="247780"/>
                          </a:xfrm>
                          <a:prstGeom prst="rect">
                            <a:avLst/>
                          </a:prstGeom>
                          <a:ln>
                            <a:noFill/>
                          </a:ln>
                        </wps:spPr>
                        <wps:txbx>
                          <w:txbxContent>
                            <w:p w14:paraId="0836ECB6" w14:textId="77777777" w:rsidR="005272A7" w:rsidRDefault="005272A7" w:rsidP="005272A7">
                              <w:r>
                                <w:rPr>
                                  <w:rFonts w:ascii="Calibri" w:eastAsia="Calibri" w:hAnsi="Calibri" w:cs="Calibri"/>
                                  <w:b/>
                                  <w:color w:val="FFFEFD"/>
                                  <w:w w:val="110"/>
                                </w:rPr>
                                <w:t>Analysis</w:t>
                              </w:r>
                              <w:r>
                                <w:rPr>
                                  <w:rFonts w:ascii="Calibri" w:eastAsia="Calibri" w:hAnsi="Calibri" w:cs="Calibri"/>
                                  <w:b/>
                                  <w:color w:val="FFFEFD"/>
                                  <w:spacing w:val="13"/>
                                  <w:w w:val="110"/>
                                </w:rPr>
                                <w:t xml:space="preserve"> </w:t>
                              </w:r>
                              <w:r>
                                <w:rPr>
                                  <w:rFonts w:ascii="Calibri" w:eastAsia="Calibri" w:hAnsi="Calibri" w:cs="Calibri"/>
                                  <w:b/>
                                  <w:color w:val="FFFEFD"/>
                                  <w:w w:val="110"/>
                                </w:rPr>
                                <w:t>&amp;</w:t>
                              </w:r>
                              <w:r>
                                <w:rPr>
                                  <w:rFonts w:ascii="Calibri" w:eastAsia="Calibri" w:hAnsi="Calibri" w:cs="Calibri"/>
                                  <w:b/>
                                  <w:color w:val="FFFEFD"/>
                                  <w:spacing w:val="13"/>
                                  <w:w w:val="110"/>
                                </w:rPr>
                                <w:t xml:space="preserve"> </w:t>
                              </w:r>
                            </w:p>
                          </w:txbxContent>
                        </wps:txbx>
                        <wps:bodyPr horzOverflow="overflow" vert="horz" lIns="0" tIns="0" rIns="0" bIns="0" rtlCol="0">
                          <a:noAutofit/>
                        </wps:bodyPr>
                      </wps:wsp>
                      <wps:wsp>
                        <wps:cNvPr id="1219" name="Rectangle 1219"/>
                        <wps:cNvSpPr/>
                        <wps:spPr>
                          <a:xfrm>
                            <a:off x="3653270" y="2557043"/>
                            <a:ext cx="794208" cy="247780"/>
                          </a:xfrm>
                          <a:prstGeom prst="rect">
                            <a:avLst/>
                          </a:prstGeom>
                          <a:ln>
                            <a:noFill/>
                          </a:ln>
                        </wps:spPr>
                        <wps:txbx>
                          <w:txbxContent>
                            <w:p w14:paraId="7C78A8B0" w14:textId="77777777" w:rsidR="005272A7" w:rsidRDefault="005272A7" w:rsidP="005272A7">
                              <w:r>
                                <w:rPr>
                                  <w:rFonts w:ascii="Calibri" w:eastAsia="Calibri" w:hAnsi="Calibri" w:cs="Calibri"/>
                                  <w:b/>
                                  <w:color w:val="FFFEFD"/>
                                  <w:w w:val="105"/>
                                </w:rPr>
                                <w:t>Decision</w:t>
                              </w:r>
                              <w:r>
                                <w:rPr>
                                  <w:rFonts w:ascii="Calibri" w:eastAsia="Calibri" w:hAnsi="Calibri" w:cs="Calibri"/>
                                  <w:b/>
                                  <w:color w:val="FFFEFD"/>
                                  <w:spacing w:val="13"/>
                                  <w:w w:val="105"/>
                                </w:rPr>
                                <w:t xml:space="preserve"> </w:t>
                              </w:r>
                            </w:p>
                          </w:txbxContent>
                        </wps:txbx>
                        <wps:bodyPr horzOverflow="overflow" vert="horz" lIns="0" tIns="0" rIns="0" bIns="0" rtlCol="0">
                          <a:noAutofit/>
                        </wps:bodyPr>
                      </wps:wsp>
                      <wps:wsp>
                        <wps:cNvPr id="1220" name="Rectangle 1220"/>
                        <wps:cNvSpPr/>
                        <wps:spPr>
                          <a:xfrm>
                            <a:off x="3692289" y="2742110"/>
                            <a:ext cx="632578" cy="247780"/>
                          </a:xfrm>
                          <a:prstGeom prst="rect">
                            <a:avLst/>
                          </a:prstGeom>
                          <a:ln>
                            <a:noFill/>
                          </a:ln>
                        </wps:spPr>
                        <wps:txbx>
                          <w:txbxContent>
                            <w:p w14:paraId="75AC32AF" w14:textId="77777777" w:rsidR="005272A7" w:rsidRDefault="005272A7" w:rsidP="005272A7">
                              <w:r>
                                <w:rPr>
                                  <w:rFonts w:ascii="Calibri" w:eastAsia="Calibri" w:hAnsi="Calibri" w:cs="Calibri"/>
                                  <w:b/>
                                  <w:color w:val="FFFEFD"/>
                                  <w:w w:val="104"/>
                                </w:rPr>
                                <w:t>Making</w:t>
                              </w:r>
                            </w:p>
                          </w:txbxContent>
                        </wps:txbx>
                        <wps:bodyPr horzOverflow="overflow" vert="horz" lIns="0" tIns="0" rIns="0" bIns="0" rtlCol="0">
                          <a:noAutofit/>
                        </wps:bodyPr>
                      </wps:wsp>
                      <wps:wsp>
                        <wps:cNvPr id="1221" name="Rectangle 1221"/>
                        <wps:cNvSpPr/>
                        <wps:spPr>
                          <a:xfrm>
                            <a:off x="837168" y="2637856"/>
                            <a:ext cx="1440324" cy="247780"/>
                          </a:xfrm>
                          <a:prstGeom prst="rect">
                            <a:avLst/>
                          </a:prstGeom>
                          <a:ln>
                            <a:noFill/>
                          </a:ln>
                        </wps:spPr>
                        <wps:txbx>
                          <w:txbxContent>
                            <w:p w14:paraId="1CC44937" w14:textId="77777777" w:rsidR="005272A7" w:rsidRDefault="005272A7" w:rsidP="005272A7">
                              <w:r>
                                <w:rPr>
                                  <w:rFonts w:ascii="Calibri" w:eastAsia="Calibri" w:hAnsi="Calibri" w:cs="Calibri"/>
                                  <w:b/>
                                  <w:color w:val="FFFEFD"/>
                                  <w:w w:val="106"/>
                                </w:rPr>
                                <w:t>Interpersonal</w:t>
                              </w:r>
                              <w:r>
                                <w:rPr>
                                  <w:rFonts w:ascii="Calibri" w:eastAsia="Calibri" w:hAnsi="Calibri" w:cs="Calibri"/>
                                  <w:b/>
                                  <w:color w:val="FFFEFD"/>
                                  <w:spacing w:val="13"/>
                                  <w:w w:val="106"/>
                                </w:rPr>
                                <w:t xml:space="preserve"> </w:t>
                              </w:r>
                              <w:r>
                                <w:rPr>
                                  <w:rFonts w:ascii="Calibri" w:eastAsia="Calibri" w:hAnsi="Calibri" w:cs="Calibri"/>
                                  <w:b/>
                                  <w:color w:val="FFFEFD"/>
                                  <w:w w:val="106"/>
                                </w:rPr>
                                <w:t>&amp;</w:t>
                              </w:r>
                              <w:r>
                                <w:rPr>
                                  <w:rFonts w:ascii="Calibri" w:eastAsia="Calibri" w:hAnsi="Calibri" w:cs="Calibri"/>
                                  <w:b/>
                                  <w:color w:val="FFFEFD"/>
                                  <w:spacing w:val="13"/>
                                  <w:w w:val="106"/>
                                </w:rPr>
                                <w:t xml:space="preserve"> </w:t>
                              </w:r>
                            </w:p>
                          </w:txbxContent>
                        </wps:txbx>
                        <wps:bodyPr horzOverflow="overflow" vert="horz" lIns="0" tIns="0" rIns="0" bIns="0" rtlCol="0">
                          <a:noAutofit/>
                        </wps:bodyPr>
                      </wps:wsp>
                      <wps:wsp>
                        <wps:cNvPr id="1222" name="Rectangle 1222"/>
                        <wps:cNvSpPr/>
                        <wps:spPr>
                          <a:xfrm>
                            <a:off x="841332" y="2822923"/>
                            <a:ext cx="1429042" cy="247780"/>
                          </a:xfrm>
                          <a:prstGeom prst="rect">
                            <a:avLst/>
                          </a:prstGeom>
                          <a:ln>
                            <a:noFill/>
                          </a:ln>
                        </wps:spPr>
                        <wps:txbx>
                          <w:txbxContent>
                            <w:p w14:paraId="04DB542C" w14:textId="77777777" w:rsidR="005272A7" w:rsidRDefault="005272A7" w:rsidP="005272A7">
                              <w:r>
                                <w:rPr>
                                  <w:rFonts w:ascii="Calibri" w:eastAsia="Calibri" w:hAnsi="Calibri" w:cs="Calibri"/>
                                  <w:b/>
                                  <w:color w:val="FFFEFD"/>
                                  <w:w w:val="104"/>
                                </w:rPr>
                                <w:t>Communication</w:t>
                              </w:r>
                              <w:r>
                                <w:rPr>
                                  <w:rFonts w:ascii="Calibri" w:eastAsia="Calibri" w:hAnsi="Calibri" w:cs="Calibri"/>
                                  <w:b/>
                                  <w:color w:val="FFFEFD"/>
                                  <w:spacing w:val="13"/>
                                  <w:w w:val="104"/>
                                </w:rPr>
                                <w:t xml:space="preserve"> </w:t>
                              </w:r>
                            </w:p>
                          </w:txbxContent>
                        </wps:txbx>
                        <wps:bodyPr horzOverflow="overflow" vert="horz" lIns="0" tIns="0" rIns="0" bIns="0" rtlCol="0">
                          <a:noAutofit/>
                        </wps:bodyPr>
                      </wps:wsp>
                      <wps:wsp>
                        <wps:cNvPr id="1223" name="Rectangle 1223"/>
                        <wps:cNvSpPr/>
                        <wps:spPr>
                          <a:xfrm>
                            <a:off x="1181855" y="3007990"/>
                            <a:ext cx="465408" cy="247780"/>
                          </a:xfrm>
                          <a:prstGeom prst="rect">
                            <a:avLst/>
                          </a:prstGeom>
                          <a:ln>
                            <a:noFill/>
                          </a:ln>
                        </wps:spPr>
                        <wps:txbx>
                          <w:txbxContent>
                            <w:p w14:paraId="3584AA2C" w14:textId="77777777" w:rsidR="005272A7" w:rsidRDefault="005272A7" w:rsidP="005272A7">
                              <w:r>
                                <w:rPr>
                                  <w:rFonts w:ascii="Calibri" w:eastAsia="Calibri" w:hAnsi="Calibri" w:cs="Calibri"/>
                                  <w:b/>
                                  <w:color w:val="FFFEFD"/>
                                  <w:w w:val="116"/>
                                </w:rPr>
                                <w:t>Skills</w:t>
                              </w:r>
                            </w:p>
                          </w:txbxContent>
                        </wps:txbx>
                        <wps:bodyPr horzOverflow="overflow" vert="horz" lIns="0" tIns="0" rIns="0" bIns="0" rtlCol="0">
                          <a:noAutofit/>
                        </wps:bodyPr>
                      </wps:wsp>
                      <wps:wsp>
                        <wps:cNvPr id="1224" name="Shape 1224"/>
                        <wps:cNvSpPr/>
                        <wps:spPr>
                          <a:xfrm>
                            <a:off x="1274300" y="630330"/>
                            <a:ext cx="137693" cy="118948"/>
                          </a:xfrm>
                          <a:custGeom>
                            <a:avLst/>
                            <a:gdLst/>
                            <a:ahLst/>
                            <a:cxnLst/>
                            <a:rect l="0" t="0" r="0" b="0"/>
                            <a:pathLst>
                              <a:path w="137693" h="118948">
                                <a:moveTo>
                                  <a:pt x="137693" y="0"/>
                                </a:moveTo>
                                <a:lnTo>
                                  <a:pt x="128651" y="118948"/>
                                </a:lnTo>
                                <a:lnTo>
                                  <a:pt x="0" y="103568"/>
                                </a:lnTo>
                                <a:lnTo>
                                  <a:pt x="137693" y="0"/>
                                </a:lnTo>
                                <a:close/>
                              </a:path>
                            </a:pathLst>
                          </a:custGeom>
                          <a:solidFill>
                            <a:srgbClr val="E9E8E7"/>
                          </a:solidFill>
                          <a:ln w="30315" cap="flat" cmpd="sng" algn="ctr">
                            <a:solidFill>
                              <a:srgbClr val="FFFEFD">
                                <a:shade val="95000"/>
                                <a:satMod val="105000"/>
                              </a:srgbClr>
                            </a:solidFill>
                            <a:prstDash val="solid"/>
                            <a:miter lim="127000"/>
                          </a:ln>
                          <a:effectLst/>
                        </wps:spPr>
                        <wps:bodyPr/>
                      </wps:wsp>
                      <wps:wsp>
                        <wps:cNvPr id="1225" name="Shape 1225"/>
                        <wps:cNvSpPr/>
                        <wps:spPr>
                          <a:xfrm>
                            <a:off x="1232480" y="592676"/>
                            <a:ext cx="170332" cy="137681"/>
                          </a:xfrm>
                          <a:custGeom>
                            <a:avLst/>
                            <a:gdLst/>
                            <a:ahLst/>
                            <a:cxnLst/>
                            <a:rect l="0" t="0" r="0" b="0"/>
                            <a:pathLst>
                              <a:path w="170332" h="137681">
                                <a:moveTo>
                                  <a:pt x="170332" y="0"/>
                                </a:moveTo>
                                <a:lnTo>
                                  <a:pt x="153670" y="137681"/>
                                </a:lnTo>
                                <a:lnTo>
                                  <a:pt x="0" y="121907"/>
                                </a:lnTo>
                                <a:lnTo>
                                  <a:pt x="170332" y="0"/>
                                </a:lnTo>
                                <a:close/>
                              </a:path>
                            </a:pathLst>
                          </a:custGeom>
                          <a:solidFill>
                            <a:srgbClr val="E9E8E7"/>
                          </a:solidFill>
                          <a:ln w="0" cap="flat">
                            <a:noFill/>
                            <a:miter lim="127000"/>
                          </a:ln>
                          <a:effectLst/>
                        </wps:spPr>
                        <wps:bodyPr/>
                      </wps:wsp>
                      <wps:wsp>
                        <wps:cNvPr id="1226" name="Shape 1226"/>
                        <wps:cNvSpPr/>
                        <wps:spPr>
                          <a:xfrm>
                            <a:off x="3797564" y="630330"/>
                            <a:ext cx="137694" cy="118948"/>
                          </a:xfrm>
                          <a:custGeom>
                            <a:avLst/>
                            <a:gdLst/>
                            <a:ahLst/>
                            <a:cxnLst/>
                            <a:rect l="0" t="0" r="0" b="0"/>
                            <a:pathLst>
                              <a:path w="137694" h="118948">
                                <a:moveTo>
                                  <a:pt x="0" y="0"/>
                                </a:moveTo>
                                <a:lnTo>
                                  <a:pt x="137694" y="103568"/>
                                </a:lnTo>
                                <a:lnTo>
                                  <a:pt x="9042" y="118948"/>
                                </a:lnTo>
                                <a:lnTo>
                                  <a:pt x="0" y="0"/>
                                </a:lnTo>
                                <a:close/>
                              </a:path>
                            </a:pathLst>
                          </a:custGeom>
                          <a:solidFill>
                            <a:srgbClr val="E9E8E7"/>
                          </a:solidFill>
                          <a:ln w="30315" cap="flat" cmpd="sng" algn="ctr">
                            <a:solidFill>
                              <a:srgbClr val="FFFEFD">
                                <a:shade val="95000"/>
                                <a:satMod val="105000"/>
                              </a:srgbClr>
                            </a:solidFill>
                            <a:prstDash val="solid"/>
                            <a:miter lim="127000"/>
                          </a:ln>
                          <a:effectLst/>
                        </wps:spPr>
                        <wps:bodyPr/>
                      </wps:wsp>
                      <wps:wsp>
                        <wps:cNvPr id="1227" name="Shape 1227"/>
                        <wps:cNvSpPr/>
                        <wps:spPr>
                          <a:xfrm>
                            <a:off x="3806750" y="592676"/>
                            <a:ext cx="170320" cy="137681"/>
                          </a:xfrm>
                          <a:custGeom>
                            <a:avLst/>
                            <a:gdLst/>
                            <a:ahLst/>
                            <a:cxnLst/>
                            <a:rect l="0" t="0" r="0" b="0"/>
                            <a:pathLst>
                              <a:path w="170320" h="137681">
                                <a:moveTo>
                                  <a:pt x="0" y="0"/>
                                </a:moveTo>
                                <a:lnTo>
                                  <a:pt x="170320" y="121907"/>
                                </a:lnTo>
                                <a:lnTo>
                                  <a:pt x="16663" y="137681"/>
                                </a:lnTo>
                                <a:lnTo>
                                  <a:pt x="0" y="0"/>
                                </a:lnTo>
                                <a:close/>
                              </a:path>
                            </a:pathLst>
                          </a:custGeom>
                          <a:solidFill>
                            <a:srgbClr val="E9E8E7"/>
                          </a:solidFill>
                          <a:ln w="0" cap="flat">
                            <a:noFill/>
                            <a:miter lim="127000"/>
                          </a:ln>
                          <a:effectLst/>
                        </wps:spPr>
                        <wps:bodyPr/>
                      </wps:wsp>
                      <wps:wsp>
                        <wps:cNvPr id="1228" name="Shape 1228"/>
                        <wps:cNvSpPr/>
                        <wps:spPr>
                          <a:xfrm>
                            <a:off x="4552433" y="3029036"/>
                            <a:ext cx="110515" cy="162751"/>
                          </a:xfrm>
                          <a:custGeom>
                            <a:avLst/>
                            <a:gdLst/>
                            <a:ahLst/>
                            <a:cxnLst/>
                            <a:rect l="0" t="0" r="0" b="0"/>
                            <a:pathLst>
                              <a:path w="110515" h="162751">
                                <a:moveTo>
                                  <a:pt x="110515" y="0"/>
                                </a:moveTo>
                                <a:lnTo>
                                  <a:pt x="53924" y="162751"/>
                                </a:lnTo>
                                <a:lnTo>
                                  <a:pt x="0" y="44907"/>
                                </a:lnTo>
                                <a:lnTo>
                                  <a:pt x="110515" y="0"/>
                                </a:lnTo>
                                <a:close/>
                              </a:path>
                            </a:pathLst>
                          </a:custGeom>
                          <a:solidFill>
                            <a:srgbClr val="E9E8E7"/>
                          </a:solidFill>
                          <a:ln w="30315" cap="flat" cmpd="sng" algn="ctr">
                            <a:solidFill>
                              <a:srgbClr val="FFFEFD">
                                <a:shade val="95000"/>
                                <a:satMod val="105000"/>
                              </a:srgbClr>
                            </a:solidFill>
                            <a:prstDash val="solid"/>
                            <a:miter lim="127000"/>
                          </a:ln>
                          <a:effectLst/>
                        </wps:spPr>
                        <wps:bodyPr/>
                      </wps:wsp>
                      <wps:wsp>
                        <wps:cNvPr id="1229" name="Shape 1229"/>
                        <wps:cNvSpPr/>
                        <wps:spPr>
                          <a:xfrm>
                            <a:off x="4575585" y="3026278"/>
                            <a:ext cx="126035" cy="199415"/>
                          </a:xfrm>
                          <a:custGeom>
                            <a:avLst/>
                            <a:gdLst/>
                            <a:ahLst/>
                            <a:cxnLst/>
                            <a:rect l="0" t="0" r="0" b="0"/>
                            <a:pathLst>
                              <a:path w="126035" h="199415">
                                <a:moveTo>
                                  <a:pt x="126035" y="0"/>
                                </a:moveTo>
                                <a:lnTo>
                                  <a:pt x="61938" y="199415"/>
                                </a:lnTo>
                                <a:lnTo>
                                  <a:pt x="0" y="57899"/>
                                </a:lnTo>
                                <a:lnTo>
                                  <a:pt x="126035" y="0"/>
                                </a:lnTo>
                                <a:close/>
                              </a:path>
                            </a:pathLst>
                          </a:custGeom>
                          <a:solidFill>
                            <a:srgbClr val="E9E8E7"/>
                          </a:solidFill>
                          <a:ln w="0" cap="flat">
                            <a:noFill/>
                            <a:miter lim="127000"/>
                          </a:ln>
                          <a:effectLst/>
                        </wps:spPr>
                        <wps:bodyPr/>
                      </wps:wsp>
                      <wps:wsp>
                        <wps:cNvPr id="1230" name="Shape 1230"/>
                        <wps:cNvSpPr/>
                        <wps:spPr>
                          <a:xfrm>
                            <a:off x="2526897" y="4458829"/>
                            <a:ext cx="172174" cy="93231"/>
                          </a:xfrm>
                          <a:custGeom>
                            <a:avLst/>
                            <a:gdLst/>
                            <a:ahLst/>
                            <a:cxnLst/>
                            <a:rect l="0" t="0" r="0" b="0"/>
                            <a:pathLst>
                              <a:path w="172174" h="93231">
                                <a:moveTo>
                                  <a:pt x="90005" y="0"/>
                                </a:moveTo>
                                <a:lnTo>
                                  <a:pt x="172174" y="86475"/>
                                </a:lnTo>
                                <a:lnTo>
                                  <a:pt x="0" y="93231"/>
                                </a:lnTo>
                                <a:lnTo>
                                  <a:pt x="90005" y="0"/>
                                </a:lnTo>
                                <a:close/>
                              </a:path>
                            </a:pathLst>
                          </a:custGeom>
                          <a:solidFill>
                            <a:srgbClr val="E9E8E7"/>
                          </a:solidFill>
                          <a:ln w="30315" cap="flat" cmpd="sng" algn="ctr">
                            <a:solidFill>
                              <a:srgbClr val="FFFEFD">
                                <a:shade val="95000"/>
                                <a:satMod val="105000"/>
                              </a:srgbClr>
                            </a:solidFill>
                            <a:prstDash val="solid"/>
                            <a:miter lim="127000"/>
                          </a:ln>
                          <a:effectLst/>
                        </wps:spPr>
                        <wps:bodyPr/>
                      </wps:wsp>
                      <wps:wsp>
                        <wps:cNvPr id="1231" name="Shape 1231"/>
                        <wps:cNvSpPr/>
                        <wps:spPr>
                          <a:xfrm>
                            <a:off x="2506712" y="4484103"/>
                            <a:ext cx="209055" cy="109334"/>
                          </a:xfrm>
                          <a:custGeom>
                            <a:avLst/>
                            <a:gdLst/>
                            <a:ahLst/>
                            <a:cxnLst/>
                            <a:rect l="0" t="0" r="0" b="0"/>
                            <a:pathLst>
                              <a:path w="209055" h="109334">
                                <a:moveTo>
                                  <a:pt x="109131" y="0"/>
                                </a:moveTo>
                                <a:lnTo>
                                  <a:pt x="209055" y="96203"/>
                                </a:lnTo>
                                <a:lnTo>
                                  <a:pt x="0" y="109334"/>
                                </a:lnTo>
                                <a:lnTo>
                                  <a:pt x="109131" y="0"/>
                                </a:lnTo>
                                <a:close/>
                              </a:path>
                            </a:pathLst>
                          </a:custGeom>
                          <a:solidFill>
                            <a:srgbClr val="E9E8E7"/>
                          </a:solidFill>
                          <a:ln w="0" cap="flat">
                            <a:noFill/>
                            <a:miter lim="127000"/>
                          </a:ln>
                          <a:effectLst/>
                        </wps:spPr>
                        <wps:bodyPr/>
                      </wps:wsp>
                      <wps:wsp>
                        <wps:cNvPr id="1232" name="Shape 1232"/>
                        <wps:cNvSpPr/>
                        <wps:spPr>
                          <a:xfrm>
                            <a:off x="553995" y="3029036"/>
                            <a:ext cx="110515" cy="162751"/>
                          </a:xfrm>
                          <a:custGeom>
                            <a:avLst/>
                            <a:gdLst/>
                            <a:ahLst/>
                            <a:cxnLst/>
                            <a:rect l="0" t="0" r="0" b="0"/>
                            <a:pathLst>
                              <a:path w="110515" h="162751">
                                <a:moveTo>
                                  <a:pt x="0" y="0"/>
                                </a:moveTo>
                                <a:lnTo>
                                  <a:pt x="110515" y="44907"/>
                                </a:lnTo>
                                <a:lnTo>
                                  <a:pt x="56591" y="162751"/>
                                </a:lnTo>
                                <a:lnTo>
                                  <a:pt x="0" y="0"/>
                                </a:lnTo>
                                <a:close/>
                              </a:path>
                            </a:pathLst>
                          </a:custGeom>
                          <a:solidFill>
                            <a:srgbClr val="E9E8E7"/>
                          </a:solidFill>
                          <a:ln w="30315" cap="flat" cmpd="sng" algn="ctr">
                            <a:solidFill>
                              <a:srgbClr val="FFFEFD">
                                <a:shade val="95000"/>
                                <a:satMod val="105000"/>
                              </a:srgbClr>
                            </a:solidFill>
                            <a:prstDash val="solid"/>
                            <a:miter lim="127000"/>
                          </a:ln>
                          <a:effectLst/>
                        </wps:spPr>
                        <wps:bodyPr/>
                      </wps:wsp>
                      <wps:wsp>
                        <wps:cNvPr id="1233" name="Shape 1233"/>
                        <wps:cNvSpPr/>
                        <wps:spPr>
                          <a:xfrm>
                            <a:off x="515325" y="3026278"/>
                            <a:ext cx="126035" cy="199415"/>
                          </a:xfrm>
                          <a:custGeom>
                            <a:avLst/>
                            <a:gdLst/>
                            <a:ahLst/>
                            <a:cxnLst/>
                            <a:rect l="0" t="0" r="0" b="0"/>
                            <a:pathLst>
                              <a:path w="126035" h="199415">
                                <a:moveTo>
                                  <a:pt x="0" y="0"/>
                                </a:moveTo>
                                <a:lnTo>
                                  <a:pt x="126035" y="57899"/>
                                </a:lnTo>
                                <a:lnTo>
                                  <a:pt x="64097" y="199415"/>
                                </a:lnTo>
                                <a:lnTo>
                                  <a:pt x="0" y="0"/>
                                </a:lnTo>
                                <a:close/>
                              </a:path>
                            </a:pathLst>
                          </a:custGeom>
                          <a:solidFill>
                            <a:srgbClr val="E9E8E7"/>
                          </a:solidFill>
                          <a:ln w="0" cap="flat">
                            <a:noFill/>
                            <a:miter lim="127000"/>
                          </a:ln>
                          <a:effectLst/>
                        </wps:spPr>
                        <wps:bodyPr/>
                      </wps:wsp>
                      <wps:wsp>
                        <wps:cNvPr id="1234" name="Rectangle 1234"/>
                        <wps:cNvSpPr/>
                        <wps:spPr>
                          <a:xfrm rot="-1385813">
                            <a:off x="1696893" y="232659"/>
                            <a:ext cx="108956" cy="227321"/>
                          </a:xfrm>
                          <a:prstGeom prst="rect">
                            <a:avLst/>
                          </a:prstGeom>
                          <a:ln>
                            <a:noFill/>
                          </a:ln>
                        </wps:spPr>
                        <wps:txbx>
                          <w:txbxContent>
                            <w:p w14:paraId="1F77854B" w14:textId="77777777" w:rsidR="005272A7" w:rsidRDefault="005272A7" w:rsidP="005272A7">
                              <w:r>
                                <w:rPr>
                                  <w:rFonts w:ascii="Calibri" w:eastAsia="Calibri" w:hAnsi="Calibri" w:cs="Calibri"/>
                                  <w:b/>
                                  <w:color w:val="008194"/>
                                </w:rPr>
                                <w:t>A</w:t>
                              </w:r>
                            </w:p>
                          </w:txbxContent>
                        </wps:txbx>
                        <wps:bodyPr horzOverflow="overflow" vert="horz" lIns="0" tIns="0" rIns="0" bIns="0" rtlCol="0">
                          <a:noAutofit/>
                        </wps:bodyPr>
                      </wps:wsp>
                      <wps:wsp>
                        <wps:cNvPr id="1235" name="Rectangle 1235"/>
                        <wps:cNvSpPr/>
                        <wps:spPr>
                          <a:xfrm rot="-1262833">
                            <a:off x="1772886" y="203466"/>
                            <a:ext cx="103499" cy="227321"/>
                          </a:xfrm>
                          <a:prstGeom prst="rect">
                            <a:avLst/>
                          </a:prstGeom>
                          <a:ln>
                            <a:noFill/>
                          </a:ln>
                        </wps:spPr>
                        <wps:txbx>
                          <w:txbxContent>
                            <w:p w14:paraId="30E740D3" w14:textId="77777777" w:rsidR="005272A7" w:rsidRDefault="005272A7" w:rsidP="005272A7">
                              <w:r>
                                <w:rPr>
                                  <w:rFonts w:ascii="Calibri" w:eastAsia="Calibri" w:hAnsi="Calibri" w:cs="Calibri"/>
                                  <w:b/>
                                  <w:color w:val="008194"/>
                                </w:rPr>
                                <w:t>S</w:t>
                              </w:r>
                            </w:p>
                          </w:txbxContent>
                        </wps:txbx>
                        <wps:bodyPr horzOverflow="overflow" vert="horz" lIns="0" tIns="0" rIns="0" bIns="0" rtlCol="0">
                          <a:noAutofit/>
                        </wps:bodyPr>
                      </wps:wsp>
                      <wps:wsp>
                        <wps:cNvPr id="1236" name="Rectangle 1236"/>
                        <wps:cNvSpPr/>
                        <wps:spPr>
                          <a:xfrm rot="-1142972">
                            <a:off x="1845778" y="177337"/>
                            <a:ext cx="103499" cy="227320"/>
                          </a:xfrm>
                          <a:prstGeom prst="rect">
                            <a:avLst/>
                          </a:prstGeom>
                          <a:ln>
                            <a:noFill/>
                          </a:ln>
                        </wps:spPr>
                        <wps:txbx>
                          <w:txbxContent>
                            <w:p w14:paraId="714DA972" w14:textId="77777777" w:rsidR="005272A7" w:rsidRDefault="005272A7" w:rsidP="005272A7">
                              <w:r>
                                <w:rPr>
                                  <w:rFonts w:ascii="Calibri" w:eastAsia="Calibri" w:hAnsi="Calibri" w:cs="Calibri"/>
                                  <w:b/>
                                  <w:color w:val="008194"/>
                                </w:rPr>
                                <w:t>S</w:t>
                              </w:r>
                            </w:p>
                          </w:txbxContent>
                        </wps:txbx>
                        <wps:bodyPr horzOverflow="overflow" vert="horz" lIns="0" tIns="0" rIns="0" bIns="0" rtlCol="0">
                          <a:noAutofit/>
                        </wps:bodyPr>
                      </wps:wsp>
                      <wps:wsp>
                        <wps:cNvPr id="1237" name="Rectangle 1237"/>
                        <wps:cNvSpPr/>
                        <wps:spPr>
                          <a:xfrm rot="-1052621">
                            <a:off x="1920993" y="161261"/>
                            <a:ext cx="51937" cy="227320"/>
                          </a:xfrm>
                          <a:prstGeom prst="rect">
                            <a:avLst/>
                          </a:prstGeom>
                          <a:ln>
                            <a:noFill/>
                          </a:ln>
                        </wps:spPr>
                        <wps:txbx>
                          <w:txbxContent>
                            <w:p w14:paraId="4E6A9718" w14:textId="77777777" w:rsidR="005272A7" w:rsidRDefault="005272A7" w:rsidP="005272A7">
                              <w:r>
                                <w:rPr>
                                  <w:rFonts w:ascii="Calibri" w:eastAsia="Calibri" w:hAnsi="Calibri" w:cs="Calibri"/>
                                  <w:b/>
                                  <w:color w:val="008194"/>
                                </w:rPr>
                                <w:t>I</w:t>
                              </w:r>
                            </w:p>
                          </w:txbxContent>
                        </wps:txbx>
                        <wps:bodyPr horzOverflow="overflow" vert="horz" lIns="0" tIns="0" rIns="0" bIns="0" rtlCol="0">
                          <a:noAutofit/>
                        </wps:bodyPr>
                      </wps:wsp>
                      <wps:wsp>
                        <wps:cNvPr id="1238" name="Rectangle 1238"/>
                        <wps:cNvSpPr/>
                        <wps:spPr>
                          <a:xfrm rot="-962623">
                            <a:off x="1957053" y="142856"/>
                            <a:ext cx="103499" cy="227321"/>
                          </a:xfrm>
                          <a:prstGeom prst="rect">
                            <a:avLst/>
                          </a:prstGeom>
                          <a:ln>
                            <a:noFill/>
                          </a:ln>
                        </wps:spPr>
                        <wps:txbx>
                          <w:txbxContent>
                            <w:p w14:paraId="4DD71140" w14:textId="77777777" w:rsidR="005272A7" w:rsidRDefault="005272A7" w:rsidP="005272A7">
                              <w:r>
                                <w:rPr>
                                  <w:rFonts w:ascii="Calibri" w:eastAsia="Calibri" w:hAnsi="Calibri" w:cs="Calibri"/>
                                  <w:b/>
                                  <w:color w:val="008194"/>
                                </w:rPr>
                                <w:t>S</w:t>
                              </w:r>
                            </w:p>
                          </w:txbxContent>
                        </wps:txbx>
                        <wps:bodyPr horzOverflow="overflow" vert="horz" lIns="0" tIns="0" rIns="0" bIns="0" rtlCol="0">
                          <a:noAutofit/>
                        </wps:bodyPr>
                      </wps:wsp>
                      <wps:wsp>
                        <wps:cNvPr id="1239" name="Rectangle 1239"/>
                        <wps:cNvSpPr/>
                        <wps:spPr>
                          <a:xfrm rot="-848296">
                            <a:off x="2032208" y="124329"/>
                            <a:ext cx="93714" cy="227322"/>
                          </a:xfrm>
                          <a:prstGeom prst="rect">
                            <a:avLst/>
                          </a:prstGeom>
                          <a:ln>
                            <a:noFill/>
                          </a:ln>
                        </wps:spPr>
                        <wps:txbx>
                          <w:txbxContent>
                            <w:p w14:paraId="5AA052F3" w14:textId="77777777" w:rsidR="005272A7" w:rsidRDefault="005272A7" w:rsidP="005272A7">
                              <w:r>
                                <w:rPr>
                                  <w:rFonts w:ascii="Calibri" w:eastAsia="Calibri" w:hAnsi="Calibri" w:cs="Calibri"/>
                                  <w:b/>
                                  <w:color w:val="008194"/>
                                </w:rPr>
                                <w:t>T</w:t>
                              </w:r>
                            </w:p>
                          </w:txbxContent>
                        </wps:txbx>
                        <wps:bodyPr horzOverflow="overflow" vert="horz" lIns="0" tIns="0" rIns="0" bIns="0" rtlCol="0">
                          <a:noAutofit/>
                        </wps:bodyPr>
                      </wps:wsp>
                      <wps:wsp>
                        <wps:cNvPr id="1240" name="Rectangle 1240"/>
                        <wps:cNvSpPr/>
                        <wps:spPr>
                          <a:xfrm rot="20860371">
                            <a:off x="2094946" y="108196"/>
                            <a:ext cx="108956" cy="227321"/>
                          </a:xfrm>
                          <a:prstGeom prst="rect">
                            <a:avLst/>
                          </a:prstGeom>
                          <a:ln>
                            <a:noFill/>
                          </a:ln>
                        </wps:spPr>
                        <wps:txbx>
                          <w:txbxContent>
                            <w:p w14:paraId="00C6AC10" w14:textId="77777777" w:rsidR="005272A7" w:rsidRDefault="005272A7" w:rsidP="005272A7">
                              <w:r>
                                <w:rPr>
                                  <w:rFonts w:ascii="Calibri" w:eastAsia="Calibri" w:hAnsi="Calibri" w:cs="Calibri"/>
                                  <w:b/>
                                  <w:color w:val="008194"/>
                                </w:rPr>
                                <w:t>A</w:t>
                              </w:r>
                            </w:p>
                          </w:txbxContent>
                        </wps:txbx>
                        <wps:bodyPr horzOverflow="overflow" vert="horz" lIns="0" tIns="0" rIns="0" bIns="0" rtlCol="0">
                          <a:noAutofit/>
                        </wps:bodyPr>
                      </wps:wsp>
                      <wps:wsp>
                        <wps:cNvPr id="1241" name="Rectangle 1241"/>
                        <wps:cNvSpPr/>
                        <wps:spPr>
                          <a:xfrm rot="-606304">
                            <a:off x="2174914" y="91639"/>
                            <a:ext cx="121751" cy="227321"/>
                          </a:xfrm>
                          <a:prstGeom prst="rect">
                            <a:avLst/>
                          </a:prstGeom>
                          <a:ln>
                            <a:noFill/>
                          </a:ln>
                        </wps:spPr>
                        <wps:txbx>
                          <w:txbxContent>
                            <w:p w14:paraId="4A122BC1" w14:textId="77777777" w:rsidR="005272A7" w:rsidRDefault="005272A7" w:rsidP="005272A7">
                              <w:r>
                                <w:rPr>
                                  <w:rFonts w:ascii="Calibri" w:eastAsia="Calibri" w:hAnsi="Calibri" w:cs="Calibri"/>
                                  <w:b/>
                                  <w:color w:val="008194"/>
                                </w:rPr>
                                <w:t>N</w:t>
                              </w:r>
                            </w:p>
                          </w:txbxContent>
                        </wps:txbx>
                        <wps:bodyPr horzOverflow="overflow" vert="horz" lIns="0" tIns="0" rIns="0" bIns="0" rtlCol="0">
                          <a:noAutofit/>
                        </wps:bodyPr>
                      </wps:wsp>
                      <wps:wsp>
                        <wps:cNvPr id="1242" name="Rectangle 1242"/>
                        <wps:cNvSpPr/>
                        <wps:spPr>
                          <a:xfrm rot="-482024">
                            <a:off x="2265285" y="79939"/>
                            <a:ext cx="93713" cy="227321"/>
                          </a:xfrm>
                          <a:prstGeom prst="rect">
                            <a:avLst/>
                          </a:prstGeom>
                          <a:ln>
                            <a:noFill/>
                          </a:ln>
                        </wps:spPr>
                        <wps:txbx>
                          <w:txbxContent>
                            <w:p w14:paraId="54456ED0" w14:textId="77777777" w:rsidR="005272A7" w:rsidRDefault="005272A7" w:rsidP="005272A7">
                              <w:r>
                                <w:rPr>
                                  <w:rFonts w:ascii="Calibri" w:eastAsia="Calibri" w:hAnsi="Calibri" w:cs="Calibri"/>
                                  <w:b/>
                                  <w:color w:val="008194"/>
                                </w:rPr>
                                <w:t>T</w:t>
                              </w:r>
                            </w:p>
                          </w:txbxContent>
                        </wps:txbx>
                        <wps:bodyPr horzOverflow="overflow" vert="horz" lIns="0" tIns="0" rIns="0" bIns="0" rtlCol="0">
                          <a:noAutofit/>
                        </wps:bodyPr>
                      </wps:wsp>
                      <wps:wsp>
                        <wps:cNvPr id="1243" name="Rectangle 1243"/>
                        <wps:cNvSpPr/>
                        <wps:spPr>
                          <a:xfrm rot="-398083">
                            <a:off x="2334942" y="73827"/>
                            <a:ext cx="52879" cy="227321"/>
                          </a:xfrm>
                          <a:prstGeom prst="rect">
                            <a:avLst/>
                          </a:prstGeom>
                          <a:ln>
                            <a:noFill/>
                          </a:ln>
                        </wps:spPr>
                        <wps:txbx>
                          <w:txbxContent>
                            <w:p w14:paraId="002D0021" w14:textId="77777777" w:rsidR="005272A7" w:rsidRDefault="005272A7" w:rsidP="005272A7">
                              <w:r>
                                <w:rPr>
                                  <w:rFonts w:ascii="Calibri" w:eastAsia="Calibri" w:hAnsi="Calibri" w:cs="Calibri"/>
                                  <w:b/>
                                  <w:color w:val="008194"/>
                                </w:rPr>
                                <w:t xml:space="preserve"> </w:t>
                              </w:r>
                            </w:p>
                          </w:txbxContent>
                        </wps:txbx>
                        <wps:bodyPr horzOverflow="overflow" vert="horz" lIns="0" tIns="0" rIns="0" bIns="0" rtlCol="0">
                          <a:noAutofit/>
                        </wps:bodyPr>
                      </wps:wsp>
                      <wps:wsp>
                        <wps:cNvPr id="1244" name="Rectangle 1244"/>
                        <wps:cNvSpPr/>
                        <wps:spPr>
                          <a:xfrm rot="-309606">
                            <a:off x="2374255" y="67507"/>
                            <a:ext cx="101241" cy="227321"/>
                          </a:xfrm>
                          <a:prstGeom prst="rect">
                            <a:avLst/>
                          </a:prstGeom>
                          <a:ln>
                            <a:noFill/>
                          </a:ln>
                        </wps:spPr>
                        <wps:txbx>
                          <w:txbxContent>
                            <w:p w14:paraId="6D20C378" w14:textId="77777777" w:rsidR="005272A7" w:rsidRDefault="005272A7" w:rsidP="005272A7">
                              <w:r>
                                <w:rPr>
                                  <w:rFonts w:ascii="Calibri" w:eastAsia="Calibri" w:hAnsi="Calibri" w:cs="Calibri"/>
                                  <w:b/>
                                  <w:color w:val="008194"/>
                                </w:rPr>
                                <w:t>P</w:t>
                              </w:r>
                            </w:p>
                          </w:txbxContent>
                        </wps:txbx>
                        <wps:bodyPr horzOverflow="overflow" vert="horz" lIns="0" tIns="0" rIns="0" bIns="0" rtlCol="0">
                          <a:noAutofit/>
                        </wps:bodyPr>
                      </wps:wsp>
                      <wps:wsp>
                        <wps:cNvPr id="1245" name="Rectangle 1245"/>
                        <wps:cNvSpPr/>
                        <wps:spPr>
                          <a:xfrm rot="-191784">
                            <a:off x="2449967" y="62288"/>
                            <a:ext cx="105004" cy="227322"/>
                          </a:xfrm>
                          <a:prstGeom prst="rect">
                            <a:avLst/>
                          </a:prstGeom>
                          <a:ln>
                            <a:noFill/>
                          </a:ln>
                        </wps:spPr>
                        <wps:txbx>
                          <w:txbxContent>
                            <w:p w14:paraId="66DDD634" w14:textId="77777777" w:rsidR="005272A7" w:rsidRDefault="005272A7" w:rsidP="005272A7">
                              <w:r>
                                <w:rPr>
                                  <w:rFonts w:ascii="Calibri" w:eastAsia="Calibri" w:hAnsi="Calibri" w:cs="Calibri"/>
                                  <w:b/>
                                  <w:color w:val="008194"/>
                                </w:rPr>
                                <w:t>R</w:t>
                              </w:r>
                            </w:p>
                          </w:txbxContent>
                        </wps:txbx>
                        <wps:bodyPr horzOverflow="overflow" vert="horz" lIns="0" tIns="0" rIns="0" bIns="0" rtlCol="0">
                          <a:noAutofit/>
                        </wps:bodyPr>
                      </wps:wsp>
                      <wps:wsp>
                        <wps:cNvPr id="1246" name="Rectangle 1246"/>
                        <wps:cNvSpPr/>
                        <wps:spPr>
                          <a:xfrm rot="-102707">
                            <a:off x="2528605" y="60312"/>
                            <a:ext cx="51937" cy="227322"/>
                          </a:xfrm>
                          <a:prstGeom prst="rect">
                            <a:avLst/>
                          </a:prstGeom>
                          <a:ln>
                            <a:noFill/>
                          </a:ln>
                        </wps:spPr>
                        <wps:txbx>
                          <w:txbxContent>
                            <w:p w14:paraId="3B1C6436" w14:textId="77777777" w:rsidR="005272A7" w:rsidRDefault="005272A7" w:rsidP="005272A7">
                              <w:r>
                                <w:rPr>
                                  <w:rFonts w:ascii="Calibri" w:eastAsia="Calibri" w:hAnsi="Calibri" w:cs="Calibri"/>
                                  <w:b/>
                                  <w:color w:val="008194"/>
                                </w:rPr>
                                <w:t>I</w:t>
                              </w:r>
                            </w:p>
                          </w:txbxContent>
                        </wps:txbx>
                        <wps:bodyPr horzOverflow="overflow" vert="horz" lIns="0" tIns="0" rIns="0" bIns="0" rtlCol="0">
                          <a:noAutofit/>
                        </wps:bodyPr>
                      </wps:wsp>
                      <wps:wsp>
                        <wps:cNvPr id="1247" name="Rectangle 1247"/>
                        <wps:cNvSpPr/>
                        <wps:spPr>
                          <a:xfrm rot="-55730">
                            <a:off x="2567292" y="59237"/>
                            <a:ext cx="121753" cy="227322"/>
                          </a:xfrm>
                          <a:prstGeom prst="rect">
                            <a:avLst/>
                          </a:prstGeom>
                          <a:ln>
                            <a:noFill/>
                          </a:ln>
                        </wps:spPr>
                        <wps:txbx>
                          <w:txbxContent>
                            <w:p w14:paraId="0A3F386D" w14:textId="77777777" w:rsidR="005272A7" w:rsidRDefault="005272A7" w:rsidP="005272A7">
                              <w:r>
                                <w:rPr>
                                  <w:rFonts w:ascii="Calibri" w:eastAsia="Calibri" w:hAnsi="Calibri" w:cs="Calibri"/>
                                  <w:b/>
                                  <w:color w:val="008194"/>
                                </w:rPr>
                                <w:t>N</w:t>
                              </w:r>
                            </w:p>
                          </w:txbxContent>
                        </wps:txbx>
                        <wps:bodyPr horzOverflow="overflow" vert="horz" lIns="0" tIns="0" rIns="0" bIns="0" rtlCol="0">
                          <a:noAutofit/>
                        </wps:bodyPr>
                      </wps:wsp>
                      <wps:wsp>
                        <wps:cNvPr id="1248" name="Rectangle 1248"/>
                        <wps:cNvSpPr/>
                        <wps:spPr>
                          <a:xfrm rot="123825">
                            <a:off x="2658500" y="61430"/>
                            <a:ext cx="105757" cy="227321"/>
                          </a:xfrm>
                          <a:prstGeom prst="rect">
                            <a:avLst/>
                          </a:prstGeom>
                          <a:ln>
                            <a:noFill/>
                          </a:ln>
                        </wps:spPr>
                        <wps:txbx>
                          <w:txbxContent>
                            <w:p w14:paraId="464B6C49" w14:textId="77777777" w:rsidR="005272A7" w:rsidRDefault="005272A7" w:rsidP="005272A7">
                              <w:r>
                                <w:rPr>
                                  <w:rFonts w:ascii="Calibri" w:eastAsia="Calibri" w:hAnsi="Calibri" w:cs="Calibri"/>
                                  <w:b/>
                                  <w:color w:val="008194"/>
                                </w:rPr>
                                <w:t>C</w:t>
                              </w:r>
                            </w:p>
                          </w:txbxContent>
                        </wps:txbx>
                        <wps:bodyPr horzOverflow="overflow" vert="horz" lIns="0" tIns="0" rIns="0" bIns="0" rtlCol="0">
                          <a:noAutofit/>
                        </wps:bodyPr>
                      </wps:wsp>
                      <wps:wsp>
                        <wps:cNvPr id="1249" name="Rectangle 1249"/>
                        <wps:cNvSpPr/>
                        <wps:spPr>
                          <a:xfrm rot="213513">
                            <a:off x="2737776" y="64257"/>
                            <a:ext cx="51938" cy="227323"/>
                          </a:xfrm>
                          <a:prstGeom prst="rect">
                            <a:avLst/>
                          </a:prstGeom>
                          <a:ln>
                            <a:noFill/>
                          </a:ln>
                        </wps:spPr>
                        <wps:txbx>
                          <w:txbxContent>
                            <w:p w14:paraId="708913C1" w14:textId="77777777" w:rsidR="005272A7" w:rsidRDefault="005272A7" w:rsidP="005272A7">
                              <w:r>
                                <w:rPr>
                                  <w:rFonts w:ascii="Calibri" w:eastAsia="Calibri" w:hAnsi="Calibri" w:cs="Calibri"/>
                                  <w:b/>
                                  <w:color w:val="008194"/>
                                </w:rPr>
                                <w:t>I</w:t>
                              </w:r>
                            </w:p>
                          </w:txbxContent>
                        </wps:txbx>
                        <wps:bodyPr horzOverflow="overflow" vert="horz" lIns="0" tIns="0" rIns="0" bIns="0" rtlCol="0">
                          <a:noAutofit/>
                        </wps:bodyPr>
                      </wps:wsp>
                      <wps:wsp>
                        <wps:cNvPr id="1250" name="Rectangle 1250"/>
                        <wps:cNvSpPr/>
                        <wps:spPr>
                          <a:xfrm rot="301119">
                            <a:off x="2776487" y="69255"/>
                            <a:ext cx="101240" cy="227321"/>
                          </a:xfrm>
                          <a:prstGeom prst="rect">
                            <a:avLst/>
                          </a:prstGeom>
                          <a:ln>
                            <a:noFill/>
                          </a:ln>
                        </wps:spPr>
                        <wps:txbx>
                          <w:txbxContent>
                            <w:p w14:paraId="69C6ED00" w14:textId="77777777" w:rsidR="005272A7" w:rsidRDefault="005272A7" w:rsidP="005272A7">
                              <w:r>
                                <w:rPr>
                                  <w:rFonts w:ascii="Calibri" w:eastAsia="Calibri" w:hAnsi="Calibri" w:cs="Calibri"/>
                                  <w:b/>
                                  <w:color w:val="008194"/>
                                </w:rPr>
                                <w:t>P</w:t>
                              </w:r>
                            </w:p>
                          </w:txbxContent>
                        </wps:txbx>
                        <wps:bodyPr horzOverflow="overflow" vert="horz" lIns="0" tIns="0" rIns="0" bIns="0" rtlCol="0">
                          <a:noAutofit/>
                        </wps:bodyPr>
                      </wps:wsp>
                      <wps:wsp>
                        <wps:cNvPr id="1251" name="Rectangle 1251"/>
                        <wps:cNvSpPr/>
                        <wps:spPr>
                          <a:xfrm rot="415046">
                            <a:off x="2847541" y="77520"/>
                            <a:ext cx="108956" cy="227323"/>
                          </a:xfrm>
                          <a:prstGeom prst="rect">
                            <a:avLst/>
                          </a:prstGeom>
                          <a:ln>
                            <a:noFill/>
                          </a:ln>
                        </wps:spPr>
                        <wps:txbx>
                          <w:txbxContent>
                            <w:p w14:paraId="19195B86" w14:textId="77777777" w:rsidR="005272A7" w:rsidRDefault="005272A7" w:rsidP="005272A7">
                              <w:r>
                                <w:rPr>
                                  <w:rFonts w:ascii="Calibri" w:eastAsia="Calibri" w:hAnsi="Calibri" w:cs="Calibri"/>
                                  <w:b/>
                                  <w:color w:val="008194"/>
                                </w:rPr>
                                <w:t>A</w:t>
                              </w:r>
                            </w:p>
                          </w:txbxContent>
                        </wps:txbx>
                        <wps:bodyPr horzOverflow="overflow" vert="horz" lIns="0" tIns="0" rIns="0" bIns="0" rtlCol="0">
                          <a:noAutofit/>
                        </wps:bodyPr>
                      </wps:wsp>
                      <wps:wsp>
                        <wps:cNvPr id="1252" name="Rectangle 1252"/>
                        <wps:cNvSpPr/>
                        <wps:spPr>
                          <a:xfrm rot="532061">
                            <a:off x="2928382" y="88153"/>
                            <a:ext cx="94466" cy="227323"/>
                          </a:xfrm>
                          <a:prstGeom prst="rect">
                            <a:avLst/>
                          </a:prstGeom>
                          <a:ln>
                            <a:noFill/>
                          </a:ln>
                        </wps:spPr>
                        <wps:txbx>
                          <w:txbxContent>
                            <w:p w14:paraId="27413A01" w14:textId="77777777" w:rsidR="005272A7" w:rsidRDefault="005272A7" w:rsidP="005272A7">
                              <w:r>
                                <w:rPr>
                                  <w:rFonts w:ascii="Calibri" w:eastAsia="Calibri" w:hAnsi="Calibri" w:cs="Calibri"/>
                                  <w:b/>
                                  <w:color w:val="008194"/>
                                </w:rPr>
                                <w:t>L</w:t>
                              </w:r>
                            </w:p>
                          </w:txbxContent>
                        </wps:txbx>
                        <wps:bodyPr horzOverflow="overflow" vert="horz" lIns="0" tIns="0" rIns="0" bIns="0" rtlCol="0">
                          <a:noAutofit/>
                        </wps:bodyPr>
                      </wps:wsp>
                      <wps:wsp>
                        <wps:cNvPr id="1253" name="Rectangle 1253"/>
                        <wps:cNvSpPr/>
                        <wps:spPr>
                          <a:xfrm rot="617120">
                            <a:off x="2998479" y="96695"/>
                            <a:ext cx="52879" cy="227321"/>
                          </a:xfrm>
                          <a:prstGeom prst="rect">
                            <a:avLst/>
                          </a:prstGeom>
                          <a:ln>
                            <a:noFill/>
                          </a:ln>
                        </wps:spPr>
                        <wps:txbx>
                          <w:txbxContent>
                            <w:p w14:paraId="1B213A39" w14:textId="77777777" w:rsidR="005272A7" w:rsidRDefault="005272A7" w:rsidP="005272A7">
                              <w:r>
                                <w:rPr>
                                  <w:rFonts w:ascii="Calibri" w:eastAsia="Calibri" w:hAnsi="Calibri" w:cs="Calibri"/>
                                  <w:b/>
                                  <w:color w:val="008194"/>
                                </w:rPr>
                                <w:t xml:space="preserve"> </w:t>
                              </w:r>
                            </w:p>
                          </w:txbxContent>
                        </wps:txbx>
                        <wps:bodyPr horzOverflow="overflow" vert="horz" lIns="0" tIns="0" rIns="0" bIns="0" rtlCol="0">
                          <a:noAutofit/>
                        </wps:bodyPr>
                      </wps:wsp>
                      <wps:wsp>
                        <wps:cNvPr id="1254" name="Rectangle 1254"/>
                        <wps:cNvSpPr/>
                        <wps:spPr>
                          <a:xfrm rot="719463">
                            <a:off x="3036503" y="111539"/>
                            <a:ext cx="124198" cy="227319"/>
                          </a:xfrm>
                          <a:prstGeom prst="rect">
                            <a:avLst/>
                          </a:prstGeom>
                          <a:ln>
                            <a:noFill/>
                          </a:ln>
                        </wps:spPr>
                        <wps:txbx>
                          <w:txbxContent>
                            <w:p w14:paraId="35B997CC" w14:textId="77777777" w:rsidR="005272A7" w:rsidRDefault="005272A7" w:rsidP="005272A7">
                              <w:r>
                                <w:rPr>
                                  <w:rFonts w:ascii="Calibri" w:eastAsia="Calibri" w:hAnsi="Calibri" w:cs="Calibri"/>
                                  <w:b/>
                                  <w:color w:val="008194"/>
                                </w:rPr>
                                <w:t>O</w:t>
                              </w:r>
                            </w:p>
                          </w:txbxContent>
                        </wps:txbx>
                        <wps:bodyPr horzOverflow="overflow" vert="horz" lIns="0" tIns="0" rIns="0" bIns="0" rtlCol="0">
                          <a:noAutofit/>
                        </wps:bodyPr>
                      </wps:wsp>
                      <wps:wsp>
                        <wps:cNvPr id="1255" name="Rectangle 1255"/>
                        <wps:cNvSpPr/>
                        <wps:spPr>
                          <a:xfrm rot="845624">
                            <a:off x="3127364" y="129588"/>
                            <a:ext cx="93902" cy="227322"/>
                          </a:xfrm>
                          <a:prstGeom prst="rect">
                            <a:avLst/>
                          </a:prstGeom>
                          <a:ln>
                            <a:noFill/>
                          </a:ln>
                        </wps:spPr>
                        <wps:txbx>
                          <w:txbxContent>
                            <w:p w14:paraId="45AA455E" w14:textId="77777777" w:rsidR="005272A7" w:rsidRDefault="005272A7" w:rsidP="005272A7">
                              <w:r>
                                <w:rPr>
                                  <w:rFonts w:ascii="Calibri" w:eastAsia="Calibri" w:hAnsi="Calibri" w:cs="Calibri"/>
                                  <w:b/>
                                  <w:color w:val="008194"/>
                                </w:rPr>
                                <w:t>F</w:t>
                              </w:r>
                            </w:p>
                          </w:txbxContent>
                        </wps:txbx>
                        <wps:bodyPr horzOverflow="overflow" vert="horz" lIns="0" tIns="0" rIns="0" bIns="0" rtlCol="0">
                          <a:noAutofit/>
                        </wps:bodyPr>
                      </wps:wsp>
                      <wps:wsp>
                        <wps:cNvPr id="1256" name="Rectangle 1256"/>
                        <wps:cNvSpPr/>
                        <wps:spPr>
                          <a:xfrm rot="954625">
                            <a:off x="3195306" y="148177"/>
                            <a:ext cx="93903" cy="227322"/>
                          </a:xfrm>
                          <a:prstGeom prst="rect">
                            <a:avLst/>
                          </a:prstGeom>
                          <a:ln>
                            <a:noFill/>
                          </a:ln>
                        </wps:spPr>
                        <wps:txbx>
                          <w:txbxContent>
                            <w:p w14:paraId="54B80B5C" w14:textId="77777777" w:rsidR="005272A7" w:rsidRDefault="005272A7" w:rsidP="005272A7">
                              <w:r>
                                <w:rPr>
                                  <w:rFonts w:ascii="Calibri" w:eastAsia="Calibri" w:hAnsi="Calibri" w:cs="Calibri"/>
                                  <w:b/>
                                  <w:color w:val="008194"/>
                                </w:rPr>
                                <w:t>F</w:t>
                              </w:r>
                            </w:p>
                          </w:txbxContent>
                        </wps:txbx>
                        <wps:bodyPr horzOverflow="overflow" vert="horz" lIns="0" tIns="0" rIns="0" bIns="0" rtlCol="0">
                          <a:noAutofit/>
                        </wps:bodyPr>
                      </wps:wsp>
                      <wps:wsp>
                        <wps:cNvPr id="1257" name="Rectangle 1257"/>
                        <wps:cNvSpPr/>
                        <wps:spPr>
                          <a:xfrm rot="1039290">
                            <a:off x="3263654" y="162541"/>
                            <a:ext cx="51938" cy="227322"/>
                          </a:xfrm>
                          <a:prstGeom prst="rect">
                            <a:avLst/>
                          </a:prstGeom>
                          <a:ln>
                            <a:noFill/>
                          </a:ln>
                        </wps:spPr>
                        <wps:txbx>
                          <w:txbxContent>
                            <w:p w14:paraId="021FAFCF" w14:textId="77777777" w:rsidR="005272A7" w:rsidRDefault="005272A7" w:rsidP="005272A7">
                              <w:r>
                                <w:rPr>
                                  <w:rFonts w:ascii="Calibri" w:eastAsia="Calibri" w:hAnsi="Calibri" w:cs="Calibri"/>
                                  <w:b/>
                                  <w:color w:val="008194"/>
                                </w:rPr>
                                <w:t>I</w:t>
                              </w:r>
                            </w:p>
                          </w:txbxContent>
                        </wps:txbx>
                        <wps:bodyPr horzOverflow="overflow" vert="horz" lIns="0" tIns="0" rIns="0" bIns="0" rtlCol="0">
                          <a:noAutofit/>
                        </wps:bodyPr>
                      </wps:wsp>
                      <wps:wsp>
                        <wps:cNvPr id="1258" name="Rectangle 1258"/>
                        <wps:cNvSpPr/>
                        <wps:spPr>
                          <a:xfrm rot="1130374">
                            <a:off x="3298925" y="183120"/>
                            <a:ext cx="105757" cy="227321"/>
                          </a:xfrm>
                          <a:prstGeom prst="rect">
                            <a:avLst/>
                          </a:prstGeom>
                          <a:ln>
                            <a:noFill/>
                          </a:ln>
                        </wps:spPr>
                        <wps:txbx>
                          <w:txbxContent>
                            <w:p w14:paraId="1674C8A6" w14:textId="77777777" w:rsidR="005272A7" w:rsidRDefault="005272A7" w:rsidP="005272A7">
                              <w:r>
                                <w:rPr>
                                  <w:rFonts w:ascii="Calibri" w:eastAsia="Calibri" w:hAnsi="Calibri" w:cs="Calibri"/>
                                  <w:b/>
                                  <w:color w:val="008194"/>
                                </w:rPr>
                                <w:t>C</w:t>
                              </w:r>
                            </w:p>
                          </w:txbxContent>
                        </wps:txbx>
                        <wps:bodyPr horzOverflow="overflow" vert="horz" lIns="0" tIns="0" rIns="0" bIns="0" rtlCol="0">
                          <a:noAutofit/>
                        </wps:bodyPr>
                      </wps:wsp>
                      <wps:wsp>
                        <wps:cNvPr id="1259" name="Rectangle 1259"/>
                        <wps:cNvSpPr/>
                        <wps:spPr>
                          <a:xfrm rot="1249589">
                            <a:off x="3373710" y="209408"/>
                            <a:ext cx="99359" cy="227321"/>
                          </a:xfrm>
                          <a:prstGeom prst="rect">
                            <a:avLst/>
                          </a:prstGeom>
                          <a:ln>
                            <a:noFill/>
                          </a:ln>
                        </wps:spPr>
                        <wps:txbx>
                          <w:txbxContent>
                            <w:p w14:paraId="1BFC64D7" w14:textId="77777777" w:rsidR="005272A7" w:rsidRDefault="005272A7" w:rsidP="005272A7">
                              <w:r>
                                <w:rPr>
                                  <w:rFonts w:ascii="Calibri" w:eastAsia="Calibri" w:hAnsi="Calibri" w:cs="Calibri"/>
                                  <w:b/>
                                  <w:color w:val="008194"/>
                                </w:rPr>
                                <w:t>E</w:t>
                              </w:r>
                            </w:p>
                          </w:txbxContent>
                        </wps:txbx>
                        <wps:bodyPr horzOverflow="overflow" vert="horz" lIns="0" tIns="0" rIns="0" bIns="0" rtlCol="0">
                          <a:noAutofit/>
                        </wps:bodyPr>
                      </wps:wsp>
                      <wps:wsp>
                        <wps:cNvPr id="1260" name="Rectangle 1260"/>
                        <wps:cNvSpPr/>
                        <wps:spPr>
                          <a:xfrm rot="1367673">
                            <a:off x="3442261" y="238441"/>
                            <a:ext cx="105005" cy="227323"/>
                          </a:xfrm>
                          <a:prstGeom prst="rect">
                            <a:avLst/>
                          </a:prstGeom>
                          <a:ln>
                            <a:noFill/>
                          </a:ln>
                        </wps:spPr>
                        <wps:txbx>
                          <w:txbxContent>
                            <w:p w14:paraId="137CC477" w14:textId="77777777" w:rsidR="005272A7" w:rsidRDefault="005272A7" w:rsidP="005272A7">
                              <w:r>
                                <w:rPr>
                                  <w:rFonts w:ascii="Calibri" w:eastAsia="Calibri" w:hAnsi="Calibri" w:cs="Calibri"/>
                                  <w:b/>
                                  <w:color w:val="008194"/>
                                </w:rPr>
                                <w:t>R</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188E9108" id="Group 8033" o:spid="_x0000_s1027" style="position:absolute;margin-left:0;margin-top:175.1pt;width:467.65pt;height:461.5pt;z-index:251667456;mso-position-horizontal-relative:margin;mso-position-vertical-relative:page;mso-width-relative:margin;mso-height-relative:margin" coordsize="52212,49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">
                <v:shape id="Shape 1186" o:spid="_x0000_s1028" style="position:absolute;left:3277;top:38;width:22828;height:24003;visibility:visible;mso-wrap-style:square;v-text-anchor:top" coordsize="2282812,2400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" path="m2282812,r,2400287l,1658557c327723,649935,1222299,,2282812,xe" fillcolor="#b1b2b1" stroked="f" strokeweight="0">
                  <v:stroke miterlimit="83231f" joinstyle="miter"/>
                  <v:path arrowok="t" textboxrect="0,0,2282812,2400287"/>
                </v:shape>
                <v:shape id="Shape 1187" o:spid="_x0000_s1029" style="position:absolute;top:16624;width:26105;height:26836;visibility:visible;mso-wrap-style:square;v-text-anchor:top" coordsize="2610523,2683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" path="m327711,l2610523,741731,1199667,2683612c341694,2060245,,1008609,327711,xe" fillcolor="#666767" stroked="f" strokeweight="0">
                  <v:stroke miterlimit="83231f" joinstyle="miter"/>
                  <v:path arrowok="t" textboxrect="0,0,2610523,2683612"/>
                </v:shape>
                <v:shape id="Shape 1188" o:spid="_x0000_s1030" style="position:absolute;left:11996;top:24041;width:28217;height:25652;visibility:visible;mso-wrap-style:square;v-text-anchor:top" coordsize="2821724,2565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" path="m1410856,l2821724,1941881c1963738,2565235,857974,2565235,,1941881l1410856,xe" fillcolor="#999a9a" stroked="f" strokeweight="0">
                  <v:stroke miterlimit="83231f" joinstyle="miter"/>
                  <v:path arrowok="t" textboxrect="0,0,2821724,2565235"/>
                </v:shape>
                <v:shape id="Shape 1189" o:spid="_x0000_s1031" style="position:absolute;left:26105;top:16624;width:26105;height:26836;visibility:visible;mso-wrap-style:square;v-text-anchor:top" coordsize="2610536,2683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" path="m2282812,v327724,1008609,-13995,2060245,-871943,2683612l,741731,2282812,xe" fillcolor="#e4e2e2" stroked="f" strokeweight="0">
                  <v:stroke miterlimit="83231f" joinstyle="miter"/>
                  <v:path arrowok="t" textboxrect="0,0,2610536,2683612"/>
                </v:shape>
                <v:shape id="Shape 1190" o:spid="_x0000_s1032" style="position:absolute;left:23750;top:38;width:25183;height:22044;visibility:visible;mso-wrap-style:square;v-text-anchor:top" coordsize="2518308,2204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" path="m235496,c1296022,,2190585,649948,2518308,1658557r-269011,88010l2197837,1723149v-95301,-22238,-410007,-74867,-673532,121678c1271448,2033410,996607,2177250,838568,2204339l331407,2121815,235534,1766329c258597,1607655,206718,1301814,105499,1003059,,691705,147307,408648,197891,324891r38189,-41706l235496,xe" fillcolor="#df895c" stroked="f" strokeweight="0">
                  <v:stroke miterlimit="83231f" joinstyle="miter"/>
                  <v:path arrowok="t" textboxrect="0,0,2518308,2204339"/>
                </v:shape>
                <v:shape id="Shape 1191" o:spid="_x0000_s1033" style="position:absolute;left:23750;top:38;width:25183;height:22044;visibility:visible;mso-wrap-style:square;v-text-anchor:top" coordsize="2518308,2204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" path="m838568,2204339v158039,-27089,432880,-170929,685737,-359512c1787830,1648282,2102536,1700911,2197837,1723149r51460,23418l2518308,1658557c2190585,649948,1296022,,235496,r584,283185l197891,324891c147307,408648,,691705,105499,1003059v101219,298755,153098,604596,130035,763270l331407,2121815r507161,82524xe" filled="f" strokecolor="#f9f8f7" strokeweight=".84208mm">
                  <v:stroke miterlimit="83231f" joinstyle="miter"/>
                  <v:path arrowok="t" textboxrect="0,0,2518308,2204339"/>
                </v:shape>
                <v:shape id="Shape 1192" o:spid="_x0000_s1034" style="position:absolute;left:29050;top:16524;width:23162;height:26939;visibility:visible;mso-wrap-style:square;v-text-anchor:top" coordsize="2316137,2693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" path="m1988097,9970v328040,1008532,-13323,2060270,-871106,2683891l950087,2465274r6363,-56211c948106,2311578,900799,1996021,632384,1806220,374841,1624102,153022,1407224,78410,1265314l,757504,308394,556375c466433,529234,741223,385280,994004,196609,1257465,,1572222,52502,1667485,74702r51499,23418l1988097,9970xe" fillcolor="#9bb3be" stroked="f" strokeweight="0">
                  <v:stroke miterlimit="83231f" joinstyle="miter"/>
                  <v:path arrowok="t" textboxrect="0,0,2316137,2693861"/>
                </v:shape>
                <v:shape id="Shape 1193" o:spid="_x0000_s1035" style="position:absolute;left:29050;top:16524;width:23162;height:26939;visibility:visible;mso-wrap-style:square;v-text-anchor:top" coordsize="2316137,2693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" path="m78410,1265314v74612,141910,296431,358788,553974,540906c900799,1996021,948106,2311578,956450,2409063r-6363,56211l1116991,2693861c1974774,2070240,2316137,1018502,1988097,9970l1718984,98120,1667485,74702c1572222,52502,1257465,,994004,196609,741223,385280,466433,529234,308394,556375l,757504r78410,507810xe" filled="f" strokecolor="#f9f8f7" strokeweight=".84208mm">
                  <v:stroke miterlimit="83231f" joinstyle="miter"/>
                  <v:path arrowok="t" textboxrect="0,0,2316137,2693861"/>
                </v:shape>
                <v:shape id="Shape 1194" o:spid="_x0000_s1036" style="position:absolute;left:12002;top:26861;width:28217;height:22836;visibility:visible;mso-wrap-style:square;v-text-anchor:top" coordsize="2821673,2283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" path="m1496784,r286563,231229c1857947,373151,2079701,590067,2337232,772236v268351,189891,315582,505473,323888,602970l2654757,1431379r166916,228714c1963750,2283511,857987,2283587,,1660309l165862,1430985r55410,-11315c311417,1381620,596951,1239228,694614,925309,788302,624103,926097,346164,1037996,231368l1496784,xe" fillcolor="#f08291" stroked="f" strokeweight="0">
                  <v:stroke miterlimit="83231f" joinstyle="miter"/>
                  <v:path arrowok="t" textboxrect="0,0,2821673,2283587"/>
                </v:shape>
                <v:shape id="Shape 1195" o:spid="_x0000_s1037" style="position:absolute;left:12002;top:26861;width:28217;height:22836;visibility:visible;mso-wrap-style:square;v-text-anchor:top" coordsize="2821673,22835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" path="m1037996,231368c926097,346164,788302,624103,694614,925309v-97663,313919,-383197,456311,-473342,494361l165862,1430985,,1660309v857987,623278,1963750,623202,2821673,-216l2654757,1431379r6363,-56173c2652814,1277709,2605583,962127,2337232,772236,2079701,590067,1857947,373151,1783347,231229l1496784,,1037996,231368xe" filled="f" strokecolor="#f9f8f7" strokeweight=".84208mm">
                  <v:stroke miterlimit="83231f" joinstyle="miter"/>
                  <v:path arrowok="t" textboxrect="0,0,2821673,2283587"/>
                </v:shape>
                <v:shape id="Shape 1196" o:spid="_x0000_s1038" style="position:absolute;top:16631;width:23692;height:26832;visibility:visible;mso-wrap-style:square;v-text-anchor:top" coordsize="2369211,2683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" path="m327342,l596722,86792r27902,49212c688658,209957,912444,437426,1241158,433197v315405,-4077,622338,40996,766128,111938l2369211,909853r-131255,344005c2126094,1368705,1988388,1646682,1894827,1947926v-97574,313932,-383070,456438,-473189,494501l1366215,2453767r-165887,229489c342100,2060245,,1008736,327342,xe" fillcolor="#77bfa8" stroked="f" strokeweight="0">
                  <v:stroke miterlimit="83231f" joinstyle="miter"/>
                  <v:path arrowok="t" textboxrect="0,0,2369211,2683256"/>
                </v:shape>
                <v:shape id="Shape 1197" o:spid="_x0000_s1039" style="position:absolute;top:16631;width:23692;height:26832;visibility:visible;mso-wrap-style:square;v-text-anchor:top" coordsize="2369211,2683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" path="m2007286,545135c1863496,474193,1556563,429120,1241158,433197,912444,437426,688658,209957,624624,136004l596722,86792,327342,c,1008736,342100,2060245,1200328,2683256r165887,-229489l1421638,2442427v90119,-38063,375615,-180569,473189,-494501c1988388,1646682,2126094,1368705,2237956,1253858l2369211,909853,2007286,545135xe" filled="f" strokecolor="#f9f8f7" strokeweight=".84208mm">
                  <v:stroke miterlimit="83231f" joinstyle="miter"/>
                  <v:path arrowok="t" textboxrect="0,0,2369211,2683256"/>
                </v:shape>
                <v:shape id="Shape 1198" o:spid="_x0000_s1040" style="position:absolute;left:3274;width:23060;height:22260;visibility:visible;mso-wrap-style:square;v-text-anchor:top" coordsize="2306066,2226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" path="m2288819,3861r-444,283032l2250021,328486v-50889,83553,-199212,366077,-94844,677824c2255304,1305421,2306066,1611465,2282381,1770037r-236868,455969l1677860,2205990c1534363,2134515,1227620,2088223,912190,2091042,583463,2093951,360616,1865567,296875,1791348r-27711,-49314l,1654099c331356,646671,1228306,,2288819,3861xe" fillcolor="#92c479" stroked="f" strokeweight="0">
                  <v:stroke miterlimit="83231f" joinstyle="miter"/>
                  <v:path arrowok="t" textboxrect="0,0,2306066,2226006"/>
                </v:shape>
                <v:shape id="Shape 1199" o:spid="_x0000_s1041" style="position:absolute;left:3274;width:23060;height:22260;visibility:visible;mso-wrap-style:square;v-text-anchor:top" coordsize="2306066,2226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" path="m2282381,1770037v23685,-158572,-27077,-464616,-127204,-763727c2050809,694563,2199132,412039,2250021,328486r38354,-41593l2288819,3861c1228306,,331356,646671,,1654099r269164,87935l296875,1791348v63741,74219,286588,302603,615315,299694c1227620,2088223,1534363,2134515,1677860,2205990r367653,20016l2282381,1770037xe" filled="f" strokecolor="#f9f8f7" strokeweight="1.1229mm">
                  <v:stroke miterlimit="83231f" joinstyle="miter"/>
                  <v:path arrowok="t" textboxrect="0,0,2306066,2226006"/>
                </v:shape>
                <v:shape id="Shape 1200" o:spid="_x0000_s1042" style="position:absolute;left:19602;top:17510;width:13005;height:13005;visibility:visible;mso-wrap-style:square;v-text-anchor:top" coordsize="1300506,1300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" path="m650253,v239395,,448437,129464,561302,322097c1268006,418440,1300506,530517,1300506,650240v,118808,-32004,230048,-87643,325895c1100277,1170000,890575,1300493,650253,1300493v-2617,,-5194,-153,-7772,-203c401930,1297470,192862,1164082,82766,967626,30137,873747,,765531,,650240,,532359,31522,421919,86373,326580,196990,134277,403009,3975,639902,254,643344,191,646786,,650253,xe" fillcolor="#916aa1" stroked="f" strokeweight="0">
                  <v:stroke miterlimit="83231f" joinstyle="miter"/>
                  <v:path arrowok="t" textboxrect="0,0,1300506,1300493"/>
                </v:shape>
                <v:shape id="Shape 1201" o:spid="_x0000_s1043" style="position:absolute;left:19602;top:17510;width:13005;height:13005;visibility:visible;mso-wrap-style:square;v-text-anchor:top" coordsize="1300506,1300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" path="m1211555,322097c1098690,129464,889648,,650253,v-3467,,-6909,191,-10351,254c403009,3975,196990,134277,86373,326580,31522,421919,,532359,,650240,,765531,30137,873747,82766,967626v110096,196456,319164,329844,559715,332664c645059,1300340,647636,1300493,650253,1300493v240322,,450024,-130493,562610,-324358c1268502,880288,1300506,769048,1300506,650240v,-119723,-32500,-231800,-88951,-328143xe" filled="f" strokecolor="#f9f8f7" strokeweight=".84208mm">
                  <v:stroke miterlimit="83231f" joinstyle="miter"/>
                  <v:path arrowok="t" textboxrect="0,0,1300506,1300493"/>
                </v:shape>
                <v:shape id="Shape 1202" o:spid="_x0000_s1044" style="position:absolute;left:2033;top:38;width:24050;height:48101;visibility:visible;mso-wrap-style:square;v-text-anchor:top" coordsize="2405024,4810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" path="m2405024,r,264122c1222616,264122,264122,1222642,264122,2405024v,1182383,958494,2140903,2140902,2140903l2405024,4810049c1076757,4810049,,3733292,,2405024,,1076770,1076757,,2405024,xe" fillcolor="#e9e8e7" stroked="f" strokeweight="0">
                  <v:stroke miterlimit="83231f" joinstyle="miter"/>
                  <v:path arrowok="t" textboxrect="0,0,2405024,4810049"/>
                </v:shape>
                <v:shape id="Shape 1203" o:spid="_x0000_s1045" style="position:absolute;left:26083;top:38;width:24050;height:48101;visibility:visible;mso-wrap-style:square;v-text-anchor:top" coordsize="2405012,4810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" path="m,c1328255,,2405012,1076770,2405012,2405024,2405012,3733292,1328255,4810049,,4810049l,4545927v1182395,,2140902,-958520,2140902,-2140903c2140902,1222642,1182395,264122,,264122l,xe" fillcolor="#e9e8e7" stroked="f" strokeweight="0">
                  <v:stroke miterlimit="83231f" joinstyle="miter"/>
                  <v:path arrowok="t" textboxrect="0,0,2405012,4810049"/>
                </v:shape>
                <v:shape id="Shape 1204" o:spid="_x0000_s1046" style="position:absolute;left:4674;top:2679;width:42818;height:42818;visibility:visible;mso-wrap-style:square;v-text-anchor:top" coordsize="4281805,4281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" path="m2140903,4281805c958494,4281805,,3323285,,2140902,,958520,958494,,2140903,,3323298,,4281805,958520,4281805,2140902v,1182383,-958507,2140903,-2140902,2140903xe" filled="f" strokecolor="#f9f8f7" strokeweight=".84208mm">
                  <v:stroke miterlimit="83231f" joinstyle="miter"/>
                  <v:path arrowok="t" textboxrect="0,0,4281805,4281805"/>
                </v:shape>
                <v:shape id="Shape 1205" o:spid="_x0000_s1047" style="position:absolute;left:2033;top:38;width:48100;height:48101;visibility:visible;mso-wrap-style:square;v-text-anchor:top" coordsize="4810036,4810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" path="m2405024,c1076757,,,1076770,,2405024,,3733292,1076757,4810049,2405024,4810049v1328255,,2405012,-1076757,2405012,-2405025c4810036,1076770,3733279,,2405024,xe" filled="f" strokecolor="#f9f8f7" strokeweight=".84208mm">
                  <v:stroke miterlimit="83231f" joinstyle="miter"/>
                  <v:path arrowok="t" textboxrect="0,0,4810036,4810049"/>
                </v:shape>
                <v:rect id="Rectangle 1206" o:spid="_x0000_s1048" style="position:absolute;left:23581;top:20535;width:7232;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" filled="f" stroked="f">
                  <v:textbox inset="0,0,0,0">
                    <w:txbxContent>
                      <w:p w14:paraId="1AC2EE0A" w14:textId="77777777" w:rsidR="005272A7" w:rsidRDefault="005272A7" w:rsidP="005272A7">
                        <w:r>
                          <w:rPr>
                            <w:rFonts w:ascii="Calibri" w:eastAsia="Calibri" w:hAnsi="Calibri" w:cs="Calibri"/>
                            <w:b/>
                            <w:color w:val="FFFEFD"/>
                            <w:w w:val="106"/>
                          </w:rPr>
                          <w:t>Drive</w:t>
                        </w:r>
                        <w:r>
                          <w:rPr>
                            <w:rFonts w:ascii="Calibri" w:eastAsia="Calibri" w:hAnsi="Calibri" w:cs="Calibri"/>
                            <w:b/>
                            <w:color w:val="FFFEFD"/>
                            <w:spacing w:val="13"/>
                            <w:w w:val="106"/>
                          </w:rPr>
                          <w:t xml:space="preserve"> </w:t>
                        </w:r>
                        <w:r>
                          <w:rPr>
                            <w:rFonts w:ascii="Calibri" w:eastAsia="Calibri" w:hAnsi="Calibri" w:cs="Calibri"/>
                            <w:b/>
                            <w:color w:val="FFFEFD"/>
                            <w:w w:val="106"/>
                          </w:rPr>
                          <w:t>&amp;</w:t>
                        </w:r>
                        <w:r>
                          <w:rPr>
                            <w:rFonts w:ascii="Calibri" w:eastAsia="Calibri" w:hAnsi="Calibri" w:cs="Calibri"/>
                            <w:b/>
                            <w:color w:val="FFFEFD"/>
                            <w:spacing w:val="13"/>
                            <w:w w:val="106"/>
                          </w:rPr>
                          <w:t xml:space="preserve"> </w:t>
                        </w:r>
                      </w:p>
                    </w:txbxContent>
                  </v:textbox>
                </v:rect>
                <v:rect id="Rectangle 1207" o:spid="_x0000_s1049" style="position:absolute;left:20896;top:22385;width:14374;height:2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" filled="f" stroked="f">
                  <v:textbox inset="0,0,0,0">
                    <w:txbxContent>
                      <w:p w14:paraId="0E00B5A2" w14:textId="77777777" w:rsidR="005272A7" w:rsidRDefault="005272A7" w:rsidP="005272A7">
                        <w:r>
                          <w:rPr>
                            <w:rFonts w:ascii="Calibri" w:eastAsia="Calibri" w:hAnsi="Calibri" w:cs="Calibri"/>
                            <w:b/>
                            <w:color w:val="FFFEFD"/>
                            <w:w w:val="104"/>
                          </w:rPr>
                          <w:t>Commitment</w:t>
                        </w:r>
                        <w:r>
                          <w:rPr>
                            <w:rFonts w:ascii="Calibri" w:eastAsia="Calibri" w:hAnsi="Calibri" w:cs="Calibri"/>
                            <w:b/>
                            <w:color w:val="FFFEFD"/>
                            <w:spacing w:val="13"/>
                            <w:w w:val="104"/>
                          </w:rPr>
                          <w:t xml:space="preserve"> </w:t>
                        </w:r>
                        <w:r>
                          <w:rPr>
                            <w:rFonts w:ascii="Calibri" w:eastAsia="Calibri" w:hAnsi="Calibri" w:cs="Calibri"/>
                            <w:b/>
                            <w:color w:val="FFFEFD"/>
                            <w:w w:val="104"/>
                          </w:rPr>
                          <w:t>to</w:t>
                        </w:r>
                        <w:r>
                          <w:rPr>
                            <w:rFonts w:ascii="Calibri" w:eastAsia="Calibri" w:hAnsi="Calibri" w:cs="Calibri"/>
                            <w:b/>
                            <w:color w:val="FFFEFD"/>
                            <w:spacing w:val="13"/>
                            <w:w w:val="104"/>
                          </w:rPr>
                          <w:t xml:space="preserve"> </w:t>
                        </w:r>
                      </w:p>
                    </w:txbxContent>
                  </v:textbox>
                </v:rect>
                <v:rect id="Rectangle 1208" o:spid="_x0000_s1050" style="position:absolute;left:21486;top:24236;width:12227;height:2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" filled="f" stroked="f">
                  <v:textbox inset="0,0,0,0">
                    <w:txbxContent>
                      <w:p w14:paraId="06687972" w14:textId="77777777" w:rsidR="005272A7" w:rsidRDefault="005272A7" w:rsidP="005272A7">
                        <w:r>
                          <w:rPr>
                            <w:rFonts w:ascii="Calibri" w:eastAsia="Calibri" w:hAnsi="Calibri" w:cs="Calibri"/>
                            <w:b/>
                            <w:color w:val="FFFEFD"/>
                            <w:w w:val="107"/>
                          </w:rPr>
                          <w:t>Public</w:t>
                        </w:r>
                        <w:r>
                          <w:rPr>
                            <w:rFonts w:ascii="Calibri" w:eastAsia="Calibri" w:hAnsi="Calibri" w:cs="Calibri"/>
                            <w:b/>
                            <w:color w:val="FFFEFD"/>
                            <w:spacing w:val="13"/>
                            <w:w w:val="107"/>
                          </w:rPr>
                          <w:t xml:space="preserve"> </w:t>
                        </w:r>
                        <w:r>
                          <w:rPr>
                            <w:rFonts w:ascii="Calibri" w:eastAsia="Calibri" w:hAnsi="Calibri" w:cs="Calibri"/>
                            <w:b/>
                            <w:color w:val="FFFEFD"/>
                            <w:w w:val="107"/>
                          </w:rPr>
                          <w:t>Service</w:t>
                        </w:r>
                      </w:p>
                    </w:txbxContent>
                  </v:textbox>
                </v:rect>
                <v:rect id="Rectangle 1209" o:spid="_x0000_s1051" style="position:absolute;left:23872;top:26087;width:5879;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" filled="f" stroked="f">
                  <v:textbox inset="0,0,0,0">
                    <w:txbxContent>
                      <w:p w14:paraId="52AA92E0" w14:textId="77777777" w:rsidR="005272A7" w:rsidRDefault="005272A7" w:rsidP="005272A7">
                        <w:r>
                          <w:rPr>
                            <w:rFonts w:ascii="Calibri" w:eastAsia="Calibri" w:hAnsi="Calibri" w:cs="Calibri"/>
                            <w:b/>
                            <w:color w:val="FFFEFD"/>
                            <w:w w:val="108"/>
                          </w:rPr>
                          <w:t>Values</w:t>
                        </w:r>
                      </w:p>
                    </w:txbxContent>
                  </v:textbox>
                </v:rect>
                <v:rect id="Rectangle 1210" o:spid="_x0000_s1052" style="position:absolute;left:14196;top:9154;width:9081;height:2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" filled="f" stroked="f">
                  <v:textbox inset="0,0,0,0">
                    <w:txbxContent>
                      <w:p w14:paraId="258CEDFF" w14:textId="77777777" w:rsidR="005272A7" w:rsidRDefault="005272A7" w:rsidP="005272A7">
                        <w:r>
                          <w:rPr>
                            <w:rFonts w:ascii="Calibri" w:eastAsia="Calibri" w:hAnsi="Calibri" w:cs="Calibri"/>
                            <w:b/>
                            <w:color w:val="FFFEFD"/>
                            <w:w w:val="110"/>
                          </w:rPr>
                          <w:t>Specialist</w:t>
                        </w:r>
                        <w:r>
                          <w:rPr>
                            <w:rFonts w:ascii="Calibri" w:eastAsia="Calibri" w:hAnsi="Calibri" w:cs="Calibri"/>
                            <w:b/>
                            <w:color w:val="FFFEFD"/>
                            <w:spacing w:val="13"/>
                            <w:w w:val="110"/>
                          </w:rPr>
                          <w:t xml:space="preserve"> </w:t>
                        </w:r>
                      </w:p>
                    </w:txbxContent>
                  </v:textbox>
                </v:rect>
                <v:rect id="Rectangle 1211" o:spid="_x0000_s1053" style="position:absolute;left:13629;top:11005;width:10592;height:2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" filled="f" stroked="f">
                  <v:textbox inset="0,0,0,0">
                    <w:txbxContent>
                      <w:p w14:paraId="661633C1" w14:textId="77777777" w:rsidR="005272A7" w:rsidRDefault="005272A7" w:rsidP="005272A7">
                        <w:r>
                          <w:rPr>
                            <w:rFonts w:ascii="Calibri" w:eastAsia="Calibri" w:hAnsi="Calibri" w:cs="Calibri"/>
                            <w:b/>
                            <w:color w:val="FFFEFD"/>
                            <w:w w:val="104"/>
                          </w:rPr>
                          <w:t>Knowledge,</w:t>
                        </w:r>
                        <w:r>
                          <w:rPr>
                            <w:rFonts w:ascii="Calibri" w:eastAsia="Calibri" w:hAnsi="Calibri" w:cs="Calibri"/>
                            <w:b/>
                            <w:color w:val="FFFEFD"/>
                            <w:spacing w:val="13"/>
                            <w:w w:val="104"/>
                          </w:rPr>
                          <w:t xml:space="preserve"> </w:t>
                        </w:r>
                      </w:p>
                    </w:txbxContent>
                  </v:textbox>
                </v:rect>
                <v:rect id="Rectangle 1212" o:spid="_x0000_s1054" style="position:absolute;left:11349;top:12856;width:16656;height:2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" filled="f" stroked="f">
                  <v:textbox inset="0,0,0,0">
                    <w:txbxContent>
                      <w:p w14:paraId="49628841" w14:textId="77777777" w:rsidR="005272A7" w:rsidRDefault="005272A7" w:rsidP="005272A7">
                        <w:r>
                          <w:rPr>
                            <w:rFonts w:ascii="Calibri" w:eastAsia="Calibri" w:hAnsi="Calibri" w:cs="Calibri"/>
                            <w:b/>
                            <w:color w:val="FFFEFD"/>
                            <w:w w:val="109"/>
                          </w:rPr>
                          <w:t>Expertise</w:t>
                        </w:r>
                        <w:r>
                          <w:rPr>
                            <w:rFonts w:ascii="Calibri" w:eastAsia="Calibri" w:hAnsi="Calibri" w:cs="Calibri"/>
                            <w:b/>
                            <w:color w:val="FFFEFD"/>
                            <w:spacing w:val="13"/>
                            <w:w w:val="109"/>
                          </w:rPr>
                          <w:t xml:space="preserve"> </w:t>
                        </w:r>
                        <w:r>
                          <w:rPr>
                            <w:rFonts w:ascii="Calibri" w:eastAsia="Calibri" w:hAnsi="Calibri" w:cs="Calibri"/>
                            <w:b/>
                            <w:color w:val="FFFEFD"/>
                            <w:w w:val="109"/>
                          </w:rPr>
                          <w:t>and</w:t>
                        </w:r>
                        <w:r>
                          <w:rPr>
                            <w:rFonts w:ascii="Calibri" w:eastAsia="Calibri" w:hAnsi="Calibri" w:cs="Calibri"/>
                            <w:b/>
                            <w:color w:val="FFFEFD"/>
                            <w:spacing w:val="13"/>
                            <w:w w:val="109"/>
                          </w:rPr>
                          <w:t xml:space="preserve"> </w:t>
                        </w:r>
                        <w:r>
                          <w:rPr>
                            <w:rFonts w:ascii="Calibri" w:eastAsia="Calibri" w:hAnsi="Calibri" w:cs="Calibri"/>
                            <w:b/>
                            <w:color w:val="FFFEFD"/>
                            <w:w w:val="109"/>
                          </w:rPr>
                          <w:t>Self</w:t>
                        </w:r>
                        <w:r>
                          <w:rPr>
                            <w:rFonts w:ascii="Calibri" w:eastAsia="Calibri" w:hAnsi="Calibri" w:cs="Calibri"/>
                            <w:b/>
                            <w:color w:val="FFFEFD"/>
                            <w:spacing w:val="13"/>
                            <w:w w:val="109"/>
                          </w:rPr>
                          <w:t xml:space="preserve"> </w:t>
                        </w:r>
                      </w:p>
                    </w:txbxContent>
                  </v:textbox>
                </v:rect>
                <v:rect id="Rectangle 1213" o:spid="_x0000_s1055" style="position:absolute;left:13016;top:14707;width:11643;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" filled="f" stroked="f">
                  <v:textbox inset="0,0,0,0">
                    <w:txbxContent>
                      <w:p w14:paraId="22005120" w14:textId="77777777" w:rsidR="005272A7" w:rsidRDefault="005272A7" w:rsidP="005272A7">
                        <w:r>
                          <w:rPr>
                            <w:rFonts w:ascii="Calibri" w:eastAsia="Calibri" w:hAnsi="Calibri" w:cs="Calibri"/>
                            <w:b/>
                            <w:color w:val="FFFEFD"/>
                            <w:w w:val="104"/>
                          </w:rPr>
                          <w:t>Development</w:t>
                        </w:r>
                      </w:p>
                    </w:txbxContent>
                  </v:textbox>
                </v:rect>
                <v:rect id="Rectangle 1214" o:spid="_x0000_s1056" style="position:absolute;left:21636;top:34950;width:14153;height:2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" filled="f" stroked="f">
                  <v:textbox inset="0,0,0,0">
                    <w:txbxContent>
                      <w:p w14:paraId="67D3A1C9" w14:textId="77777777" w:rsidR="005272A7" w:rsidRDefault="005272A7" w:rsidP="005272A7">
                        <w:r>
                          <w:rPr>
                            <w:rFonts w:ascii="Calibri" w:eastAsia="Calibri" w:hAnsi="Calibri" w:cs="Calibri"/>
                            <w:b/>
                            <w:color w:val="FFFEFD"/>
                            <w:w w:val="104"/>
                          </w:rPr>
                          <w:t>Management</w:t>
                        </w:r>
                        <w:r>
                          <w:rPr>
                            <w:rFonts w:ascii="Calibri" w:eastAsia="Calibri" w:hAnsi="Calibri" w:cs="Calibri"/>
                            <w:b/>
                            <w:color w:val="FFFEFD"/>
                            <w:spacing w:val="13"/>
                            <w:w w:val="104"/>
                          </w:rPr>
                          <w:t xml:space="preserve"> </w:t>
                        </w:r>
                        <w:r>
                          <w:rPr>
                            <w:rFonts w:ascii="Calibri" w:eastAsia="Calibri" w:hAnsi="Calibri" w:cs="Calibri"/>
                            <w:b/>
                            <w:color w:val="FFFEFD"/>
                            <w:w w:val="104"/>
                          </w:rPr>
                          <w:t>&amp;</w:t>
                        </w:r>
                        <w:r>
                          <w:rPr>
                            <w:rFonts w:ascii="Calibri" w:eastAsia="Calibri" w:hAnsi="Calibri" w:cs="Calibri"/>
                            <w:b/>
                            <w:color w:val="FFFEFD"/>
                            <w:spacing w:val="13"/>
                            <w:w w:val="104"/>
                          </w:rPr>
                          <w:t xml:space="preserve"> </w:t>
                        </w:r>
                      </w:p>
                    </w:txbxContent>
                  </v:textbox>
                </v:rect>
                <v:rect id="Rectangle 1215" o:spid="_x0000_s1057" style="position:absolute;left:23109;top:36800;width:10233;height:2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" filled="f" stroked="f">
                  <v:textbox inset="0,0,0,0">
                    <w:txbxContent>
                      <w:p w14:paraId="400A2EBE" w14:textId="77777777" w:rsidR="005272A7" w:rsidRDefault="005272A7" w:rsidP="005272A7">
                        <w:r>
                          <w:rPr>
                            <w:rFonts w:ascii="Calibri" w:eastAsia="Calibri" w:hAnsi="Calibri" w:cs="Calibri"/>
                            <w:b/>
                            <w:color w:val="FFFEFD"/>
                            <w:w w:val="108"/>
                          </w:rPr>
                          <w:t>Delivery</w:t>
                        </w:r>
                        <w:r>
                          <w:rPr>
                            <w:rFonts w:ascii="Calibri" w:eastAsia="Calibri" w:hAnsi="Calibri" w:cs="Calibri"/>
                            <w:b/>
                            <w:color w:val="FFFEFD"/>
                            <w:spacing w:val="13"/>
                            <w:w w:val="108"/>
                          </w:rPr>
                          <w:t xml:space="preserve"> </w:t>
                        </w:r>
                        <w:r>
                          <w:rPr>
                            <w:rFonts w:ascii="Calibri" w:eastAsia="Calibri" w:hAnsi="Calibri" w:cs="Calibri"/>
                            <w:b/>
                            <w:color w:val="FFFEFD"/>
                            <w:w w:val="108"/>
                          </w:rPr>
                          <w:t>of</w:t>
                        </w:r>
                        <w:r>
                          <w:rPr>
                            <w:rFonts w:ascii="Calibri" w:eastAsia="Calibri" w:hAnsi="Calibri" w:cs="Calibri"/>
                            <w:b/>
                            <w:color w:val="FFFEFD"/>
                            <w:spacing w:val="13"/>
                            <w:w w:val="108"/>
                          </w:rPr>
                          <w:t xml:space="preserve"> </w:t>
                        </w:r>
                      </w:p>
                    </w:txbxContent>
                  </v:textbox>
                </v:rect>
                <v:rect id="Rectangle 1216" o:spid="_x0000_s1058" style="position:absolute;left:24316;top:38651;width:6443;height:2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" filled="f" stroked="f">
                  <v:textbox inset="0,0,0,0">
                    <w:txbxContent>
                      <w:p w14:paraId="3A05EFCF" w14:textId="77777777" w:rsidR="005272A7" w:rsidRDefault="005272A7" w:rsidP="005272A7">
                        <w:r>
                          <w:rPr>
                            <w:rFonts w:ascii="Calibri" w:eastAsia="Calibri" w:hAnsi="Calibri" w:cs="Calibri"/>
                            <w:b/>
                            <w:color w:val="FFFEFD"/>
                            <w:w w:val="109"/>
                          </w:rPr>
                          <w:t>Results</w:t>
                        </w:r>
                      </w:p>
                    </w:txbxContent>
                  </v:textbox>
                </v:rect>
                <v:rect id="Rectangle 1217" o:spid="_x0000_s1059" style="position:absolute;left:30265;top:11159;width:10237;height:2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" filled="f" stroked="f">
                  <v:textbox inset="0,0,0,0">
                    <w:txbxContent>
                      <w:p w14:paraId="3F78CCB1" w14:textId="77777777" w:rsidR="005272A7" w:rsidRDefault="005272A7" w:rsidP="005272A7">
                        <w:r>
                          <w:rPr>
                            <w:rFonts w:ascii="Calibri" w:eastAsia="Calibri" w:hAnsi="Calibri" w:cs="Calibri"/>
                            <w:b/>
                            <w:color w:val="FFFEFD"/>
                            <w:w w:val="107"/>
                          </w:rPr>
                          <w:t>Leadership</w:t>
                        </w:r>
                        <w:r>
                          <w:rPr>
                            <w:rFonts w:ascii="Calibri" w:eastAsia="Calibri" w:hAnsi="Calibri" w:cs="Calibri"/>
                            <w:b/>
                            <w:color w:val="FFFEFD"/>
                            <w:spacing w:val="13"/>
                            <w:w w:val="107"/>
                          </w:rPr>
                          <w:t xml:space="preserve"> </w:t>
                        </w:r>
                      </w:p>
                    </w:txbxContent>
                  </v:textbox>
                </v:rect>
                <v:rect id="Rectangle 1218" o:spid="_x0000_s1060" style="position:absolute;left:35783;top:23719;width:9938;height:2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" filled="f" stroked="f">
                  <v:textbox inset="0,0,0,0">
                    <w:txbxContent>
                      <w:p w14:paraId="0836ECB6" w14:textId="77777777" w:rsidR="005272A7" w:rsidRDefault="005272A7" w:rsidP="005272A7">
                        <w:r>
                          <w:rPr>
                            <w:rFonts w:ascii="Calibri" w:eastAsia="Calibri" w:hAnsi="Calibri" w:cs="Calibri"/>
                            <w:b/>
                            <w:color w:val="FFFEFD"/>
                            <w:w w:val="110"/>
                          </w:rPr>
                          <w:t>Analysis</w:t>
                        </w:r>
                        <w:r>
                          <w:rPr>
                            <w:rFonts w:ascii="Calibri" w:eastAsia="Calibri" w:hAnsi="Calibri" w:cs="Calibri"/>
                            <w:b/>
                            <w:color w:val="FFFEFD"/>
                            <w:spacing w:val="13"/>
                            <w:w w:val="110"/>
                          </w:rPr>
                          <w:t xml:space="preserve"> </w:t>
                        </w:r>
                        <w:r>
                          <w:rPr>
                            <w:rFonts w:ascii="Calibri" w:eastAsia="Calibri" w:hAnsi="Calibri" w:cs="Calibri"/>
                            <w:b/>
                            <w:color w:val="FFFEFD"/>
                            <w:w w:val="110"/>
                          </w:rPr>
                          <w:t>&amp;</w:t>
                        </w:r>
                        <w:r>
                          <w:rPr>
                            <w:rFonts w:ascii="Calibri" w:eastAsia="Calibri" w:hAnsi="Calibri" w:cs="Calibri"/>
                            <w:b/>
                            <w:color w:val="FFFEFD"/>
                            <w:spacing w:val="13"/>
                            <w:w w:val="110"/>
                          </w:rPr>
                          <w:t xml:space="preserve"> </w:t>
                        </w:r>
                      </w:p>
                    </w:txbxContent>
                  </v:textbox>
                </v:rect>
                <v:rect id="Rectangle 1219" o:spid="_x0000_s1061" style="position:absolute;left:36532;top:25570;width:7942;height:2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" filled="f" stroked="f">
                  <v:textbox inset="0,0,0,0">
                    <w:txbxContent>
                      <w:p w14:paraId="7C78A8B0" w14:textId="77777777" w:rsidR="005272A7" w:rsidRDefault="005272A7" w:rsidP="005272A7">
                        <w:r>
                          <w:rPr>
                            <w:rFonts w:ascii="Calibri" w:eastAsia="Calibri" w:hAnsi="Calibri" w:cs="Calibri"/>
                            <w:b/>
                            <w:color w:val="FFFEFD"/>
                            <w:w w:val="105"/>
                          </w:rPr>
                          <w:t>Decision</w:t>
                        </w:r>
                        <w:r>
                          <w:rPr>
                            <w:rFonts w:ascii="Calibri" w:eastAsia="Calibri" w:hAnsi="Calibri" w:cs="Calibri"/>
                            <w:b/>
                            <w:color w:val="FFFEFD"/>
                            <w:spacing w:val="13"/>
                            <w:w w:val="105"/>
                          </w:rPr>
                          <w:t xml:space="preserve"> </w:t>
                        </w:r>
                      </w:p>
                    </w:txbxContent>
                  </v:textbox>
                </v:rect>
                <v:rect id="Rectangle 1220" o:spid="_x0000_s1062" style="position:absolute;left:36922;top:27421;width:6326;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" filled="f" stroked="f">
                  <v:textbox inset="0,0,0,0">
                    <w:txbxContent>
                      <w:p w14:paraId="75AC32AF" w14:textId="77777777" w:rsidR="005272A7" w:rsidRDefault="005272A7" w:rsidP="005272A7">
                        <w:r>
                          <w:rPr>
                            <w:rFonts w:ascii="Calibri" w:eastAsia="Calibri" w:hAnsi="Calibri" w:cs="Calibri"/>
                            <w:b/>
                            <w:color w:val="FFFEFD"/>
                            <w:w w:val="104"/>
                          </w:rPr>
                          <w:t>Making</w:t>
                        </w:r>
                      </w:p>
                    </w:txbxContent>
                  </v:textbox>
                </v:rect>
                <v:rect id="Rectangle 1221" o:spid="_x0000_s1063" style="position:absolute;left:8371;top:26378;width:14403;height:2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" filled="f" stroked="f">
                  <v:textbox inset="0,0,0,0">
                    <w:txbxContent>
                      <w:p w14:paraId="1CC44937" w14:textId="77777777" w:rsidR="005272A7" w:rsidRDefault="005272A7" w:rsidP="005272A7">
                        <w:r>
                          <w:rPr>
                            <w:rFonts w:ascii="Calibri" w:eastAsia="Calibri" w:hAnsi="Calibri" w:cs="Calibri"/>
                            <w:b/>
                            <w:color w:val="FFFEFD"/>
                            <w:w w:val="106"/>
                          </w:rPr>
                          <w:t>Interpersonal</w:t>
                        </w:r>
                        <w:r>
                          <w:rPr>
                            <w:rFonts w:ascii="Calibri" w:eastAsia="Calibri" w:hAnsi="Calibri" w:cs="Calibri"/>
                            <w:b/>
                            <w:color w:val="FFFEFD"/>
                            <w:spacing w:val="13"/>
                            <w:w w:val="106"/>
                          </w:rPr>
                          <w:t xml:space="preserve"> </w:t>
                        </w:r>
                        <w:r>
                          <w:rPr>
                            <w:rFonts w:ascii="Calibri" w:eastAsia="Calibri" w:hAnsi="Calibri" w:cs="Calibri"/>
                            <w:b/>
                            <w:color w:val="FFFEFD"/>
                            <w:w w:val="106"/>
                          </w:rPr>
                          <w:t>&amp;</w:t>
                        </w:r>
                        <w:r>
                          <w:rPr>
                            <w:rFonts w:ascii="Calibri" w:eastAsia="Calibri" w:hAnsi="Calibri" w:cs="Calibri"/>
                            <w:b/>
                            <w:color w:val="FFFEFD"/>
                            <w:spacing w:val="13"/>
                            <w:w w:val="106"/>
                          </w:rPr>
                          <w:t xml:space="preserve"> </w:t>
                        </w:r>
                      </w:p>
                    </w:txbxContent>
                  </v:textbox>
                </v:rect>
                <v:rect id="Rectangle 1222" o:spid="_x0000_s1064" style="position:absolute;left:8413;top:28229;width:14290;height:2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" filled="f" stroked="f">
                  <v:textbox inset="0,0,0,0">
                    <w:txbxContent>
                      <w:p w14:paraId="04DB542C" w14:textId="77777777" w:rsidR="005272A7" w:rsidRDefault="005272A7" w:rsidP="005272A7">
                        <w:r>
                          <w:rPr>
                            <w:rFonts w:ascii="Calibri" w:eastAsia="Calibri" w:hAnsi="Calibri" w:cs="Calibri"/>
                            <w:b/>
                            <w:color w:val="FFFEFD"/>
                            <w:w w:val="104"/>
                          </w:rPr>
                          <w:t>Communication</w:t>
                        </w:r>
                        <w:r>
                          <w:rPr>
                            <w:rFonts w:ascii="Calibri" w:eastAsia="Calibri" w:hAnsi="Calibri" w:cs="Calibri"/>
                            <w:b/>
                            <w:color w:val="FFFEFD"/>
                            <w:spacing w:val="13"/>
                            <w:w w:val="104"/>
                          </w:rPr>
                          <w:t xml:space="preserve"> </w:t>
                        </w:r>
                      </w:p>
                    </w:txbxContent>
                  </v:textbox>
                </v:rect>
                <v:rect id="Rectangle 1223" o:spid="_x0000_s1065" style="position:absolute;left:11818;top:30079;width:4654;height:2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" filled="f" stroked="f">
                  <v:textbox inset="0,0,0,0">
                    <w:txbxContent>
                      <w:p w14:paraId="3584AA2C" w14:textId="77777777" w:rsidR="005272A7" w:rsidRDefault="005272A7" w:rsidP="005272A7">
                        <w:r>
                          <w:rPr>
                            <w:rFonts w:ascii="Calibri" w:eastAsia="Calibri" w:hAnsi="Calibri" w:cs="Calibri"/>
                            <w:b/>
                            <w:color w:val="FFFEFD"/>
                            <w:w w:val="116"/>
                          </w:rPr>
                          <w:t>Skills</w:t>
                        </w:r>
                      </w:p>
                    </w:txbxContent>
                  </v:textbox>
                </v:rect>
                <v:shape id="Shape 1224" o:spid="_x0000_s1066" style="position:absolute;left:12743;top:6303;width:1376;height:1189;visibility:visible;mso-wrap-style:square;v-text-anchor:top" coordsize="137693,118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" path="m137693,r-9042,118948l,103568,137693,xe" fillcolor="#e9e8e7" strokecolor="#f9f8f7" strokeweight=".84208mm">
                  <v:stroke miterlimit="83231f" joinstyle="miter"/>
                  <v:path arrowok="t" textboxrect="0,0,137693,118948"/>
                </v:shape>
                <v:shape id="Shape 1225" o:spid="_x0000_s1067" style="position:absolute;left:12324;top:5926;width:1704;height:1377;visibility:visible;mso-wrap-style:square;v-text-anchor:top" coordsize="170332,13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" path="m170332,l153670,137681,,121907,170332,xe" fillcolor="#e9e8e7" stroked="f" strokeweight="0">
                  <v:stroke miterlimit="83231f" joinstyle="miter"/>
                  <v:path arrowok="t" textboxrect="0,0,170332,137681"/>
                </v:shape>
                <v:shape id="Shape 1226" o:spid="_x0000_s1068" style="position:absolute;left:37975;top:6303;width:1377;height:1189;visibility:visible;mso-wrap-style:square;v-text-anchor:top" coordsize="137694,118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" path="m,l137694,103568,9042,118948,,xe" fillcolor="#e9e8e7" strokecolor="#f9f8f7" strokeweight=".84208mm">
                  <v:stroke miterlimit="83231f" joinstyle="miter"/>
                  <v:path arrowok="t" textboxrect="0,0,137694,118948"/>
                </v:shape>
                <v:shape id="Shape 1227" o:spid="_x0000_s1069" style="position:absolute;left:38067;top:5926;width:1703;height:1377;visibility:visible;mso-wrap-style:square;v-text-anchor:top" coordsize="170320,1376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" path="m,l170320,121907,16663,137681,,xe" fillcolor="#e9e8e7" stroked="f" strokeweight="0">
                  <v:stroke miterlimit="83231f" joinstyle="miter"/>
                  <v:path arrowok="t" textboxrect="0,0,170320,137681"/>
                </v:shape>
                <v:shape id="Shape 1228" o:spid="_x0000_s1070" style="position:absolute;left:45524;top:30290;width:1105;height:1627;visibility:visible;mso-wrap-style:square;v-text-anchor:top" coordsize="110515,162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" path="m110515,l53924,162751,,44907,110515,xe" fillcolor="#e9e8e7" strokecolor="#f9f8f7" strokeweight=".84208mm">
                  <v:stroke miterlimit="83231f" joinstyle="miter"/>
                  <v:path arrowok="t" textboxrect="0,0,110515,162751"/>
                </v:shape>
                <v:shape id="Shape 1229" o:spid="_x0000_s1071" style="position:absolute;left:45755;top:30262;width:1261;height:1994;visibility:visible;mso-wrap-style:square;v-text-anchor:top" coordsize="126035,199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" path="m126035,l61938,199415,,57899,126035,xe" fillcolor="#e9e8e7" stroked="f" strokeweight="0">
                  <v:stroke miterlimit="83231f" joinstyle="miter"/>
                  <v:path arrowok="t" textboxrect="0,0,126035,199415"/>
                </v:shape>
                <v:shape id="Shape 1230" o:spid="_x0000_s1072" style="position:absolute;left:25268;top:44588;width:1722;height:932;visibility:visible;mso-wrap-style:square;v-text-anchor:top" coordsize="172174,93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" path="m90005,r82169,86475l,93231,90005,xe" fillcolor="#e9e8e7" strokecolor="#f9f8f7" strokeweight=".84208mm">
                  <v:stroke miterlimit="83231f" joinstyle="miter"/>
                  <v:path arrowok="t" textboxrect="0,0,172174,93231"/>
                </v:shape>
                <v:shape id="Shape 1231" o:spid="_x0000_s1073" style="position:absolute;left:25067;top:44841;width:2090;height:1093;visibility:visible;mso-wrap-style:square;v-text-anchor:top" coordsize="209055,109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" path="m109131,r99924,96203l,109334,109131,xe" fillcolor="#e9e8e7" stroked="f" strokeweight="0">
                  <v:stroke miterlimit="83231f" joinstyle="miter"/>
                  <v:path arrowok="t" textboxrect="0,0,209055,109334"/>
                </v:shape>
                <v:shape id="Shape 1232" o:spid="_x0000_s1074" style="position:absolute;left:5539;top:30290;width:1106;height:1627;visibility:visible;mso-wrap-style:square;v-text-anchor:top" coordsize="110515,162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" path="m,l110515,44907,56591,162751,,xe" fillcolor="#e9e8e7" strokecolor="#f9f8f7" strokeweight=".84208mm">
                  <v:stroke miterlimit="83231f" joinstyle="miter"/>
                  <v:path arrowok="t" textboxrect="0,0,110515,162751"/>
                </v:shape>
                <v:shape id="Shape 1233" o:spid="_x0000_s1075" style="position:absolute;left:5153;top:30262;width:1260;height:1994;visibility:visible;mso-wrap-style:square;v-text-anchor:top" coordsize="126035,199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" path="m,l126035,57899,64097,199415,,xe" fillcolor="#e9e8e7" stroked="f" strokeweight="0">
                  <v:stroke miterlimit="83231f" joinstyle="miter"/>
                  <v:path arrowok="t" textboxrect="0,0,126035,199415"/>
                </v:shape>
                <v:rect id="Rectangle 1234" o:spid="_x0000_s1076" style="position:absolute;left:16968;top:2326;width:1090;height:2273;rotation:-15136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" filled="f" stroked="f">
                  <v:textbox inset="0,0,0,0">
                    <w:txbxContent>
                      <w:p w14:paraId="1F77854B" w14:textId="77777777" w:rsidR="005272A7" w:rsidRDefault="005272A7" w:rsidP="005272A7">
                        <w:r>
                          <w:rPr>
                            <w:rFonts w:ascii="Calibri" w:eastAsia="Calibri" w:hAnsi="Calibri" w:cs="Calibri"/>
                            <w:b/>
                            <w:color w:val="008194"/>
                          </w:rPr>
                          <w:t>A</w:t>
                        </w:r>
                      </w:p>
                    </w:txbxContent>
                  </v:textbox>
                </v:rect>
                <v:rect id="Rectangle 1235" o:spid="_x0000_s1077" style="position:absolute;left:17728;top:2034;width:1035;height:2273;rotation:-137935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" filled="f" stroked="f">
                  <v:textbox inset="0,0,0,0">
                    <w:txbxContent>
                      <w:p w14:paraId="30E740D3" w14:textId="77777777" w:rsidR="005272A7" w:rsidRDefault="005272A7" w:rsidP="005272A7">
                        <w:r>
                          <w:rPr>
                            <w:rFonts w:ascii="Calibri" w:eastAsia="Calibri" w:hAnsi="Calibri" w:cs="Calibri"/>
                            <w:b/>
                            <w:color w:val="008194"/>
                          </w:rPr>
                          <w:t>S</w:t>
                        </w:r>
                      </w:p>
                    </w:txbxContent>
                  </v:textbox>
                </v:rect>
                <v:rect id="Rectangle 1236" o:spid="_x0000_s1078" style="position:absolute;left:18457;top:1773;width:1035;height:2273;rotation:-124843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" filled="f" stroked="f">
                  <v:textbox inset="0,0,0,0">
                    <w:txbxContent>
                      <w:p w14:paraId="714DA972" w14:textId="77777777" w:rsidR="005272A7" w:rsidRDefault="005272A7" w:rsidP="005272A7">
                        <w:r>
                          <w:rPr>
                            <w:rFonts w:ascii="Calibri" w:eastAsia="Calibri" w:hAnsi="Calibri" w:cs="Calibri"/>
                            <w:b/>
                            <w:color w:val="008194"/>
                          </w:rPr>
                          <w:t>S</w:t>
                        </w:r>
                      </w:p>
                    </w:txbxContent>
                  </v:textbox>
                </v:rect>
                <v:rect id="Rectangle 1237" o:spid="_x0000_s1079" style="position:absolute;left:19209;top:1612;width:520;height:2273;rotation:-114974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" filled="f" stroked="f">
                  <v:textbox inset="0,0,0,0">
                    <w:txbxContent>
                      <w:p w14:paraId="4E6A9718" w14:textId="77777777" w:rsidR="005272A7" w:rsidRDefault="005272A7" w:rsidP="005272A7">
                        <w:r>
                          <w:rPr>
                            <w:rFonts w:ascii="Calibri" w:eastAsia="Calibri" w:hAnsi="Calibri" w:cs="Calibri"/>
                            <w:b/>
                            <w:color w:val="008194"/>
                          </w:rPr>
                          <w:t>I</w:t>
                        </w:r>
                      </w:p>
                    </w:txbxContent>
                  </v:textbox>
                </v:rect>
                <v:rect id="Rectangle 1238" o:spid="_x0000_s1080" style="position:absolute;left:19570;top:1428;width:1035;height:2273;rotation:-105144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" filled="f" stroked="f">
                  <v:textbox inset="0,0,0,0">
                    <w:txbxContent>
                      <w:p w14:paraId="4DD71140" w14:textId="77777777" w:rsidR="005272A7" w:rsidRDefault="005272A7" w:rsidP="005272A7">
                        <w:r>
                          <w:rPr>
                            <w:rFonts w:ascii="Calibri" w:eastAsia="Calibri" w:hAnsi="Calibri" w:cs="Calibri"/>
                            <w:b/>
                            <w:color w:val="008194"/>
                          </w:rPr>
                          <w:t>S</w:t>
                        </w:r>
                      </w:p>
                    </w:txbxContent>
                  </v:textbox>
                </v:rect>
                <v:rect id="Rectangle 1239" o:spid="_x0000_s1081" style="position:absolute;left:20322;top:1243;width:937;height:2273;rotation:-92656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" filled="f" stroked="f">
                  <v:textbox inset="0,0,0,0">
                    <w:txbxContent>
                      <w:p w14:paraId="5AA052F3" w14:textId="77777777" w:rsidR="005272A7" w:rsidRDefault="005272A7" w:rsidP="005272A7">
                        <w:r>
                          <w:rPr>
                            <w:rFonts w:ascii="Calibri" w:eastAsia="Calibri" w:hAnsi="Calibri" w:cs="Calibri"/>
                            <w:b/>
                            <w:color w:val="008194"/>
                          </w:rPr>
                          <w:t>T</w:t>
                        </w:r>
                      </w:p>
                    </w:txbxContent>
                  </v:textbox>
                </v:rect>
                <v:rect id="Rectangle 1240" o:spid="_x0000_s1082" style="position:absolute;left:20949;top:1081;width:1090;height:2274;rotation:-80787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" filled="f" stroked="f">
                  <v:textbox inset="0,0,0,0">
                    <w:txbxContent>
                      <w:p w14:paraId="00C6AC10" w14:textId="77777777" w:rsidR="005272A7" w:rsidRDefault="005272A7" w:rsidP="005272A7">
                        <w:r>
                          <w:rPr>
                            <w:rFonts w:ascii="Calibri" w:eastAsia="Calibri" w:hAnsi="Calibri" w:cs="Calibri"/>
                            <w:b/>
                            <w:color w:val="008194"/>
                          </w:rPr>
                          <w:t>A</w:t>
                        </w:r>
                      </w:p>
                    </w:txbxContent>
                  </v:textbox>
                </v:rect>
                <v:rect id="Rectangle 1241" o:spid="_x0000_s1083" style="position:absolute;left:21749;top:916;width:1217;height:2273;rotation:-66224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" filled="f" stroked="f">
                  <v:textbox inset="0,0,0,0">
                    <w:txbxContent>
                      <w:p w14:paraId="4A122BC1" w14:textId="77777777" w:rsidR="005272A7" w:rsidRDefault="005272A7" w:rsidP="005272A7">
                        <w:r>
                          <w:rPr>
                            <w:rFonts w:ascii="Calibri" w:eastAsia="Calibri" w:hAnsi="Calibri" w:cs="Calibri"/>
                            <w:b/>
                            <w:color w:val="008194"/>
                          </w:rPr>
                          <w:t>N</w:t>
                        </w:r>
                      </w:p>
                    </w:txbxContent>
                  </v:textbox>
                </v:rect>
                <v:rect id="Rectangle 1242" o:spid="_x0000_s1084" style="position:absolute;left:22652;top:799;width:937;height:2273;rotation:-52649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" filled="f" stroked="f">
                  <v:textbox inset="0,0,0,0">
                    <w:txbxContent>
                      <w:p w14:paraId="54456ED0" w14:textId="77777777" w:rsidR="005272A7" w:rsidRDefault="005272A7" w:rsidP="005272A7">
                        <w:r>
                          <w:rPr>
                            <w:rFonts w:ascii="Calibri" w:eastAsia="Calibri" w:hAnsi="Calibri" w:cs="Calibri"/>
                            <w:b/>
                            <w:color w:val="008194"/>
                          </w:rPr>
                          <w:t>T</w:t>
                        </w:r>
                      </w:p>
                    </w:txbxContent>
                  </v:textbox>
                </v:rect>
                <v:rect id="Rectangle 1243" o:spid="_x0000_s1085" style="position:absolute;left:23349;top:738;width:529;height:2273;rotation:-43481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" filled="f" stroked="f">
                  <v:textbox inset="0,0,0,0">
                    <w:txbxContent>
                      <w:p w14:paraId="002D0021" w14:textId="77777777" w:rsidR="005272A7" w:rsidRDefault="005272A7" w:rsidP="005272A7">
                        <w:r>
                          <w:rPr>
                            <w:rFonts w:ascii="Calibri" w:eastAsia="Calibri" w:hAnsi="Calibri" w:cs="Calibri"/>
                            <w:b/>
                            <w:color w:val="008194"/>
                          </w:rPr>
                          <w:t xml:space="preserve"> </w:t>
                        </w:r>
                      </w:p>
                    </w:txbxContent>
                  </v:textbox>
                </v:rect>
                <v:rect id="Rectangle 1244" o:spid="_x0000_s1086" style="position:absolute;left:23742;top:675;width:1012;height:2273;rotation:-33817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" filled="f" stroked="f">
                  <v:textbox inset="0,0,0,0">
                    <w:txbxContent>
                      <w:p w14:paraId="6D20C378" w14:textId="77777777" w:rsidR="005272A7" w:rsidRDefault="005272A7" w:rsidP="005272A7">
                        <w:r>
                          <w:rPr>
                            <w:rFonts w:ascii="Calibri" w:eastAsia="Calibri" w:hAnsi="Calibri" w:cs="Calibri"/>
                            <w:b/>
                            <w:color w:val="008194"/>
                          </w:rPr>
                          <w:t>P</w:t>
                        </w:r>
                      </w:p>
                    </w:txbxContent>
                  </v:textbox>
                </v:rect>
                <v:rect id="Rectangle 1245" o:spid="_x0000_s1087" style="position:absolute;left:24499;top:622;width:1050;height:2274;rotation:-209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" filled="f" stroked="f">
                  <v:textbox inset="0,0,0,0">
                    <w:txbxContent>
                      <w:p w14:paraId="66DDD634" w14:textId="77777777" w:rsidR="005272A7" w:rsidRDefault="005272A7" w:rsidP="005272A7">
                        <w:r>
                          <w:rPr>
                            <w:rFonts w:ascii="Calibri" w:eastAsia="Calibri" w:hAnsi="Calibri" w:cs="Calibri"/>
                            <w:b/>
                            <w:color w:val="008194"/>
                          </w:rPr>
                          <w:t>R</w:t>
                        </w:r>
                      </w:p>
                    </w:txbxContent>
                  </v:textbox>
                </v:rect>
                <v:rect id="Rectangle 1246" o:spid="_x0000_s1088" style="position:absolute;left:25286;top:603;width:519;height:2273;rotation:-11218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" filled="f" stroked="f">
                  <v:textbox inset="0,0,0,0">
                    <w:txbxContent>
                      <w:p w14:paraId="3B1C6436" w14:textId="77777777" w:rsidR="005272A7" w:rsidRDefault="005272A7" w:rsidP="005272A7">
                        <w:r>
                          <w:rPr>
                            <w:rFonts w:ascii="Calibri" w:eastAsia="Calibri" w:hAnsi="Calibri" w:cs="Calibri"/>
                            <w:b/>
                            <w:color w:val="008194"/>
                          </w:rPr>
                          <w:t>I</w:t>
                        </w:r>
                      </w:p>
                    </w:txbxContent>
                  </v:textbox>
                </v:rect>
                <v:rect id="Rectangle 1247" o:spid="_x0000_s1089" style="position:absolute;left:25672;top:592;width:1218;height:2273;rotation:-6087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" filled="f" stroked="f">
                  <v:textbox inset="0,0,0,0">
                    <w:txbxContent>
                      <w:p w14:paraId="0A3F386D" w14:textId="77777777" w:rsidR="005272A7" w:rsidRDefault="005272A7" w:rsidP="005272A7">
                        <w:r>
                          <w:rPr>
                            <w:rFonts w:ascii="Calibri" w:eastAsia="Calibri" w:hAnsi="Calibri" w:cs="Calibri"/>
                            <w:b/>
                            <w:color w:val="008194"/>
                          </w:rPr>
                          <w:t>N</w:t>
                        </w:r>
                      </w:p>
                    </w:txbxContent>
                  </v:textbox>
                </v:rect>
                <v:rect id="Rectangle 1248" o:spid="_x0000_s1090" style="position:absolute;left:26585;top:614;width:1057;height:2273;rotation:13525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" filled="f" stroked="f">
                  <v:textbox inset="0,0,0,0">
                    <w:txbxContent>
                      <w:p w14:paraId="464B6C49" w14:textId="77777777" w:rsidR="005272A7" w:rsidRDefault="005272A7" w:rsidP="005272A7">
                        <w:r>
                          <w:rPr>
                            <w:rFonts w:ascii="Calibri" w:eastAsia="Calibri" w:hAnsi="Calibri" w:cs="Calibri"/>
                            <w:b/>
                            <w:color w:val="008194"/>
                          </w:rPr>
                          <w:t>C</w:t>
                        </w:r>
                      </w:p>
                    </w:txbxContent>
                  </v:textbox>
                </v:rect>
                <v:rect id="Rectangle 1249" o:spid="_x0000_s1091" style="position:absolute;left:27377;top:642;width:520;height:2273;rotation:233213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" filled="f" stroked="f">
                  <v:textbox inset="0,0,0,0">
                    <w:txbxContent>
                      <w:p w14:paraId="708913C1" w14:textId="77777777" w:rsidR="005272A7" w:rsidRDefault="005272A7" w:rsidP="005272A7">
                        <w:r>
                          <w:rPr>
                            <w:rFonts w:ascii="Calibri" w:eastAsia="Calibri" w:hAnsi="Calibri" w:cs="Calibri"/>
                            <w:b/>
                            <w:color w:val="008194"/>
                          </w:rPr>
                          <w:t>I</w:t>
                        </w:r>
                      </w:p>
                    </w:txbxContent>
                  </v:textbox>
                </v:rect>
                <v:rect id="Rectangle 1250" o:spid="_x0000_s1092" style="position:absolute;left:27764;top:692;width:1013;height:2273;rotation:32890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" filled="f" stroked="f">
                  <v:textbox inset="0,0,0,0">
                    <w:txbxContent>
                      <w:p w14:paraId="69C6ED00" w14:textId="77777777" w:rsidR="005272A7" w:rsidRDefault="005272A7" w:rsidP="005272A7">
                        <w:r>
                          <w:rPr>
                            <w:rFonts w:ascii="Calibri" w:eastAsia="Calibri" w:hAnsi="Calibri" w:cs="Calibri"/>
                            <w:b/>
                            <w:color w:val="008194"/>
                          </w:rPr>
                          <w:t>P</w:t>
                        </w:r>
                      </w:p>
                    </w:txbxContent>
                  </v:textbox>
                </v:rect>
                <v:rect id="Rectangle 1251" o:spid="_x0000_s1093" style="position:absolute;left:28475;top:775;width:1089;height:2273;rotation:453341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" filled="f" stroked="f">
                  <v:textbox inset="0,0,0,0">
                    <w:txbxContent>
                      <w:p w14:paraId="19195B86" w14:textId="77777777" w:rsidR="005272A7" w:rsidRDefault="005272A7" w:rsidP="005272A7">
                        <w:r>
                          <w:rPr>
                            <w:rFonts w:ascii="Calibri" w:eastAsia="Calibri" w:hAnsi="Calibri" w:cs="Calibri"/>
                            <w:b/>
                            <w:color w:val="008194"/>
                          </w:rPr>
                          <w:t>A</w:t>
                        </w:r>
                      </w:p>
                    </w:txbxContent>
                  </v:textbox>
                </v:rect>
                <v:rect id="Rectangle 1252" o:spid="_x0000_s1094" style="position:absolute;left:29283;top:881;width:945;height:2273;rotation:58115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" filled="f" stroked="f">
                  <v:textbox inset="0,0,0,0">
                    <w:txbxContent>
                      <w:p w14:paraId="27413A01" w14:textId="77777777" w:rsidR="005272A7" w:rsidRDefault="005272A7" w:rsidP="005272A7">
                        <w:r>
                          <w:rPr>
                            <w:rFonts w:ascii="Calibri" w:eastAsia="Calibri" w:hAnsi="Calibri" w:cs="Calibri"/>
                            <w:b/>
                            <w:color w:val="008194"/>
                          </w:rPr>
                          <w:t>L</w:t>
                        </w:r>
                      </w:p>
                    </w:txbxContent>
                  </v:textbox>
                </v:rect>
                <v:rect id="Rectangle 1253" o:spid="_x0000_s1095" style="position:absolute;left:29984;top:966;width:529;height:2274;rotation:67406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" filled="f" stroked="f">
                  <v:textbox inset="0,0,0,0">
                    <w:txbxContent>
                      <w:p w14:paraId="1B213A39" w14:textId="77777777" w:rsidR="005272A7" w:rsidRDefault="005272A7" w:rsidP="005272A7">
                        <w:r>
                          <w:rPr>
                            <w:rFonts w:ascii="Calibri" w:eastAsia="Calibri" w:hAnsi="Calibri" w:cs="Calibri"/>
                            <w:b/>
                            <w:color w:val="008194"/>
                          </w:rPr>
                          <w:t xml:space="preserve"> </w:t>
                        </w:r>
                      </w:p>
                    </w:txbxContent>
                  </v:textbox>
                </v:rect>
                <v:rect id="Rectangle 1254" o:spid="_x0000_s1096" style="position:absolute;left:30365;top:1115;width:1242;height:2273;rotation:78584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" filled="f" stroked="f">
                  <v:textbox inset="0,0,0,0">
                    <w:txbxContent>
                      <w:p w14:paraId="35B997CC" w14:textId="77777777" w:rsidR="005272A7" w:rsidRDefault="005272A7" w:rsidP="005272A7">
                        <w:r>
                          <w:rPr>
                            <w:rFonts w:ascii="Calibri" w:eastAsia="Calibri" w:hAnsi="Calibri" w:cs="Calibri"/>
                            <w:b/>
                            <w:color w:val="008194"/>
                          </w:rPr>
                          <w:t>O</w:t>
                        </w:r>
                      </w:p>
                    </w:txbxContent>
                  </v:textbox>
                </v:rect>
                <v:rect id="Rectangle 1255" o:spid="_x0000_s1097" style="position:absolute;left:31273;top:1295;width:939;height:2274;rotation:92364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" filled="f" stroked="f">
                  <v:textbox inset="0,0,0,0">
                    <w:txbxContent>
                      <w:p w14:paraId="45AA455E" w14:textId="77777777" w:rsidR="005272A7" w:rsidRDefault="005272A7" w:rsidP="005272A7">
                        <w:r>
                          <w:rPr>
                            <w:rFonts w:ascii="Calibri" w:eastAsia="Calibri" w:hAnsi="Calibri" w:cs="Calibri"/>
                            <w:b/>
                            <w:color w:val="008194"/>
                          </w:rPr>
                          <w:t>F</w:t>
                        </w:r>
                      </w:p>
                    </w:txbxContent>
                  </v:textbox>
                </v:rect>
                <v:rect id="Rectangle 1256" o:spid="_x0000_s1098" style="position:absolute;left:31953;top:1481;width:939;height:2273;rotation:104270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" filled="f" stroked="f">
                  <v:textbox inset="0,0,0,0">
                    <w:txbxContent>
                      <w:p w14:paraId="54B80B5C" w14:textId="77777777" w:rsidR="005272A7" w:rsidRDefault="005272A7" w:rsidP="005272A7">
                        <w:r>
                          <w:rPr>
                            <w:rFonts w:ascii="Calibri" w:eastAsia="Calibri" w:hAnsi="Calibri" w:cs="Calibri"/>
                            <w:b/>
                            <w:color w:val="008194"/>
                          </w:rPr>
                          <w:t>F</w:t>
                        </w:r>
                      </w:p>
                    </w:txbxContent>
                  </v:textbox>
                </v:rect>
                <v:rect id="Rectangle 1257" o:spid="_x0000_s1099" style="position:absolute;left:32636;top:1625;width:519;height:2273;rotation:113518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" filled="f" stroked="f">
                  <v:textbox inset="0,0,0,0">
                    <w:txbxContent>
                      <w:p w14:paraId="021FAFCF" w14:textId="77777777" w:rsidR="005272A7" w:rsidRDefault="005272A7" w:rsidP="005272A7">
                        <w:r>
                          <w:rPr>
                            <w:rFonts w:ascii="Calibri" w:eastAsia="Calibri" w:hAnsi="Calibri" w:cs="Calibri"/>
                            <w:b/>
                            <w:color w:val="008194"/>
                          </w:rPr>
                          <w:t>I</w:t>
                        </w:r>
                      </w:p>
                    </w:txbxContent>
                  </v:textbox>
                </v:rect>
                <v:rect id="Rectangle 1258" o:spid="_x0000_s1100" style="position:absolute;left:32989;top:1831;width:1057;height:2273;rotation:123467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" filled="f" stroked="f">
                  <v:textbox inset="0,0,0,0">
                    <w:txbxContent>
                      <w:p w14:paraId="1674C8A6" w14:textId="77777777" w:rsidR="005272A7" w:rsidRDefault="005272A7" w:rsidP="005272A7">
                        <w:r>
                          <w:rPr>
                            <w:rFonts w:ascii="Calibri" w:eastAsia="Calibri" w:hAnsi="Calibri" w:cs="Calibri"/>
                            <w:b/>
                            <w:color w:val="008194"/>
                          </w:rPr>
                          <w:t>C</w:t>
                        </w:r>
                      </w:p>
                    </w:txbxContent>
                  </v:textbox>
                </v:rect>
                <v:rect id="Rectangle 1259" o:spid="_x0000_s1101" style="position:absolute;left:33737;top:2094;width:993;height:2273;rotation:136488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" filled="f" stroked="f">
                  <v:textbox inset="0,0,0,0">
                    <w:txbxContent>
                      <w:p w14:paraId="1BFC64D7" w14:textId="77777777" w:rsidR="005272A7" w:rsidRDefault="005272A7" w:rsidP="005272A7">
                        <w:r>
                          <w:rPr>
                            <w:rFonts w:ascii="Calibri" w:eastAsia="Calibri" w:hAnsi="Calibri" w:cs="Calibri"/>
                            <w:b/>
                            <w:color w:val="008194"/>
                          </w:rPr>
                          <w:t>E</w:t>
                        </w:r>
                      </w:p>
                    </w:txbxContent>
                  </v:textbox>
                </v:rect>
                <v:rect id="Rectangle 1260" o:spid="_x0000_s1102" style="position:absolute;left:34422;top:2384;width:1050;height:2273;rotation:149386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" filled="f" stroked="f">
                  <v:textbox inset="0,0,0,0">
                    <w:txbxContent>
                      <w:p w14:paraId="137CC477" w14:textId="77777777" w:rsidR="005272A7" w:rsidRDefault="005272A7" w:rsidP="005272A7">
                        <w:r>
                          <w:rPr>
                            <w:rFonts w:ascii="Calibri" w:eastAsia="Calibri" w:hAnsi="Calibri" w:cs="Calibri"/>
                            <w:b/>
                            <w:color w:val="008194"/>
                          </w:rPr>
                          <w:t>R</w:t>
                        </w:r>
                      </w:p>
                    </w:txbxContent>
                  </v:textbox>
                </v:rect>
                <w10:wrap type="topAndBottom" anchorx="margin" anchory="page"/>
              </v:group>
            </w:pict>
          </mc:Fallback>
        </mc:AlternateContent>
      </w:r>
    </w:p>
    <w:p w14:paraId="255F4D57" w14:textId="77777777" w:rsidR="001A3B83" w:rsidRDefault="001A3B83" w:rsidP="005A6C3B">
      <w:pPr>
        <w:spacing w:line="276" w:lineRule="auto"/>
        <w:rPr>
          <w:rFonts w:ascii="Aptos" w:hAnsi="Aptos"/>
          <w:color w:val="000000" w:themeColor="text1"/>
        </w:rPr>
      </w:pPr>
    </w:p>
    <w:p w14:paraId="70E11EB9" w14:textId="77777777" w:rsidR="001A3B83" w:rsidRDefault="001A3B83" w:rsidP="005A6C3B">
      <w:pPr>
        <w:spacing w:line="276" w:lineRule="auto"/>
        <w:rPr>
          <w:rFonts w:ascii="Aptos" w:hAnsi="Aptos"/>
          <w:color w:val="000000" w:themeColor="text1"/>
        </w:rPr>
      </w:pPr>
    </w:p>
    <w:p w14:paraId="34AEC7FC" w14:textId="77777777" w:rsidR="001A3B83" w:rsidRDefault="001A3B83" w:rsidP="005A6C3B">
      <w:pPr>
        <w:spacing w:line="276" w:lineRule="auto"/>
        <w:rPr>
          <w:rFonts w:ascii="Aptos" w:hAnsi="Aptos"/>
          <w:color w:val="000000" w:themeColor="text1"/>
        </w:rPr>
      </w:pPr>
    </w:p>
    <w:p w14:paraId="3883BDF5" w14:textId="77777777" w:rsidR="005272A7" w:rsidRDefault="005272A7" w:rsidP="005A6C3B">
      <w:pPr>
        <w:spacing w:line="276" w:lineRule="auto"/>
        <w:rPr>
          <w:rFonts w:ascii="Aptos" w:hAnsi="Aptos"/>
          <w:color w:val="000000" w:themeColor="text1"/>
        </w:rPr>
      </w:pPr>
    </w:p>
    <w:p w14:paraId="79CF446F" w14:textId="77777777" w:rsidR="005272A7" w:rsidRDefault="005272A7" w:rsidP="005A6C3B">
      <w:pPr>
        <w:spacing w:line="276" w:lineRule="auto"/>
        <w:rPr>
          <w:rFonts w:ascii="Aptos" w:hAnsi="Aptos"/>
          <w:color w:val="000000" w:themeColor="text1"/>
        </w:rPr>
      </w:pPr>
    </w:p>
    <w:p w14:paraId="3FCA4BD3" w14:textId="77777777" w:rsidR="005272A7" w:rsidRDefault="005272A7" w:rsidP="005A6C3B">
      <w:pPr>
        <w:spacing w:line="276" w:lineRule="auto"/>
        <w:rPr>
          <w:rFonts w:ascii="Aptos" w:hAnsi="Aptos"/>
          <w:color w:val="000000" w:themeColor="text1"/>
        </w:rPr>
      </w:pPr>
    </w:p>
    <w:p w14:paraId="78764C81" w14:textId="77777777" w:rsidR="005272A7" w:rsidRDefault="005272A7" w:rsidP="005A6C3B">
      <w:pPr>
        <w:spacing w:line="276" w:lineRule="auto"/>
        <w:rPr>
          <w:rFonts w:ascii="Aptos" w:hAnsi="Aptos"/>
          <w:color w:val="000000" w:themeColor="text1"/>
        </w:rPr>
      </w:pPr>
    </w:p>
    <w:p w14:paraId="5DD4F41A" w14:textId="77777777" w:rsidR="005272A7" w:rsidRDefault="005272A7" w:rsidP="005A6C3B">
      <w:pPr>
        <w:spacing w:line="276" w:lineRule="auto"/>
        <w:rPr>
          <w:rFonts w:ascii="Aptos" w:hAnsi="Aptos"/>
          <w:color w:val="000000" w:themeColor="text1"/>
        </w:rPr>
      </w:pPr>
    </w:p>
    <w:p w14:paraId="5E5A281E" w14:textId="77777777" w:rsidR="005272A7" w:rsidRDefault="005272A7" w:rsidP="005A6C3B">
      <w:pPr>
        <w:spacing w:line="276" w:lineRule="auto"/>
        <w:rPr>
          <w:rFonts w:ascii="Aptos" w:hAnsi="Aptos"/>
          <w:color w:val="000000" w:themeColor="text1"/>
        </w:rPr>
      </w:pPr>
    </w:p>
    <w:p w14:paraId="047D8ECC" w14:textId="77777777" w:rsidR="005272A7" w:rsidRDefault="005272A7" w:rsidP="005A6C3B">
      <w:pPr>
        <w:spacing w:line="276" w:lineRule="auto"/>
        <w:rPr>
          <w:rFonts w:ascii="Aptos" w:hAnsi="Aptos"/>
          <w:color w:val="000000" w:themeColor="text1"/>
        </w:rPr>
      </w:pPr>
    </w:p>
    <w:tbl>
      <w:tblPr>
        <w:tblW w:w="9529" w:type="dxa"/>
        <w:tblInd w:w="-238" w:type="dxa"/>
        <w:tblLayout w:type="fixed"/>
        <w:tblCellMar>
          <w:left w:w="0" w:type="dxa"/>
          <w:right w:w="0" w:type="dxa"/>
        </w:tblCellMar>
        <w:tblLook w:val="0000" w:firstRow="0" w:lastRow="0" w:firstColumn="0" w:lastColumn="0" w:noHBand="0" w:noVBand="0"/>
      </w:tblPr>
      <w:tblGrid>
        <w:gridCol w:w="1644"/>
        <w:gridCol w:w="7885"/>
      </w:tblGrid>
      <w:tr w:rsidR="005272A7" w:rsidRPr="00E77747" w14:paraId="59451EC3" w14:textId="77777777" w:rsidTr="005C0147">
        <w:trPr>
          <w:trHeight w:hRule="exact" w:val="196"/>
        </w:trPr>
        <w:tc>
          <w:tcPr>
            <w:tcW w:w="1644" w:type="dxa"/>
            <w:vMerge w:val="restart"/>
            <w:tcBorders>
              <w:top w:val="nil"/>
              <w:left w:val="nil"/>
              <w:bottom w:val="single" w:sz="8" w:space="0" w:color="E38D5F"/>
              <w:right w:val="nil"/>
            </w:tcBorders>
            <w:shd w:val="clear" w:color="auto" w:fill="E38D5F"/>
          </w:tcPr>
          <w:p w14:paraId="5FDBC900" w14:textId="77777777" w:rsidR="005272A7" w:rsidRPr="00E77747" w:rsidRDefault="005272A7" w:rsidP="005C0147">
            <w:pPr>
              <w:widowControl w:val="0"/>
              <w:kinsoku w:val="0"/>
              <w:overflowPunct w:val="0"/>
              <w:autoSpaceDE w:val="0"/>
              <w:autoSpaceDN w:val="0"/>
              <w:adjustRightInd w:val="0"/>
              <w:spacing w:before="77"/>
              <w:ind w:left="113"/>
              <w:jc w:val="both"/>
              <w:rPr>
                <w:rFonts w:ascii="Times New Roman" w:eastAsia="Times New Roman" w:hAnsi="Times New Roman" w:cs="Times New Roman"/>
                <w:lang w:eastAsia="en-IE"/>
              </w:rPr>
            </w:pPr>
            <w:r w:rsidRPr="00E77747">
              <w:rPr>
                <w:rFonts w:ascii="Calibri" w:eastAsia="Times New Roman" w:hAnsi="Calibri" w:cs="Calibri"/>
                <w:color w:val="FFFFFF"/>
                <w:w w:val="105"/>
                <w:sz w:val="18"/>
                <w:szCs w:val="18"/>
                <w:lang w:eastAsia="en-IE"/>
              </w:rPr>
              <w:t>Leadership</w:t>
            </w:r>
          </w:p>
        </w:tc>
        <w:tc>
          <w:tcPr>
            <w:tcW w:w="7885" w:type="dxa"/>
            <w:tcBorders>
              <w:top w:val="nil"/>
              <w:left w:val="nil"/>
              <w:bottom w:val="single" w:sz="8" w:space="0" w:color="E38D5F"/>
              <w:right w:val="nil"/>
            </w:tcBorders>
            <w:shd w:val="clear" w:color="auto" w:fill="F9E9DE"/>
          </w:tcPr>
          <w:p w14:paraId="0DBAFB3E" w14:textId="77777777" w:rsidR="005272A7" w:rsidRPr="00E77747" w:rsidRDefault="005272A7" w:rsidP="005C0147">
            <w:pPr>
              <w:widowControl w:val="0"/>
              <w:kinsoku w:val="0"/>
              <w:overflowPunct w:val="0"/>
              <w:autoSpaceDE w:val="0"/>
              <w:autoSpaceDN w:val="0"/>
              <w:adjustRightInd w:val="0"/>
              <w:ind w:left="113"/>
              <w:jc w:val="both"/>
              <w:rPr>
                <w:rFonts w:ascii="Times New Roman" w:eastAsia="Times New Roman" w:hAnsi="Times New Roman" w:cs="Times New Roman"/>
                <w:lang w:eastAsia="en-IE"/>
              </w:rPr>
            </w:pPr>
            <w:r w:rsidRPr="00E77747">
              <w:rPr>
                <w:rFonts w:ascii="Calibri" w:eastAsia="Times New Roman" w:hAnsi="Calibri" w:cs="Calibri"/>
                <w:color w:val="231F20"/>
                <w:sz w:val="18"/>
                <w:szCs w:val="18"/>
                <w:lang w:eastAsia="en-IE"/>
              </w:rPr>
              <w:t>Actively</w:t>
            </w:r>
            <w:r w:rsidRPr="00E77747">
              <w:rPr>
                <w:rFonts w:ascii="Calibri" w:eastAsia="Times New Roman" w:hAnsi="Calibri" w:cs="Calibri"/>
                <w:color w:val="231F20"/>
                <w:spacing w:val="-1"/>
                <w:sz w:val="18"/>
                <w:szCs w:val="18"/>
                <w:lang w:eastAsia="en-IE"/>
              </w:rPr>
              <w:t xml:space="preserve"> </w:t>
            </w:r>
            <w:r w:rsidRPr="00E77747">
              <w:rPr>
                <w:rFonts w:ascii="Calibri" w:eastAsia="Times New Roman" w:hAnsi="Calibri" w:cs="Calibri"/>
                <w:color w:val="231F20"/>
                <w:sz w:val="18"/>
                <w:szCs w:val="18"/>
                <w:lang w:eastAsia="en-IE"/>
              </w:rPr>
              <w:t>contributes to the development of the strategies and policies</w:t>
            </w:r>
            <w:r w:rsidRPr="00E77747">
              <w:rPr>
                <w:rFonts w:ascii="Calibri" w:eastAsia="Times New Roman" w:hAnsi="Calibri" w:cs="Calibri"/>
                <w:color w:val="231F20"/>
                <w:spacing w:val="-1"/>
                <w:sz w:val="18"/>
                <w:szCs w:val="18"/>
                <w:lang w:eastAsia="en-IE"/>
              </w:rPr>
              <w:t xml:space="preserve"> </w:t>
            </w:r>
            <w:r w:rsidRPr="00E77747">
              <w:rPr>
                <w:rFonts w:ascii="Calibri" w:eastAsia="Times New Roman" w:hAnsi="Calibri" w:cs="Calibri"/>
                <w:color w:val="231F20"/>
                <w:sz w:val="18"/>
                <w:szCs w:val="18"/>
                <w:lang w:eastAsia="en-IE"/>
              </w:rPr>
              <w:t>of the Department/ Organisation</w:t>
            </w:r>
          </w:p>
        </w:tc>
      </w:tr>
      <w:tr w:rsidR="005272A7" w:rsidRPr="00E77747" w14:paraId="440B9613" w14:textId="77777777" w:rsidTr="005C0147">
        <w:trPr>
          <w:trHeight w:hRule="exact" w:val="432"/>
        </w:trPr>
        <w:tc>
          <w:tcPr>
            <w:tcW w:w="1644" w:type="dxa"/>
            <w:vMerge/>
            <w:tcBorders>
              <w:top w:val="nil"/>
              <w:left w:val="nil"/>
              <w:bottom w:val="single" w:sz="8" w:space="0" w:color="E38D5F"/>
              <w:right w:val="nil"/>
            </w:tcBorders>
            <w:shd w:val="clear" w:color="auto" w:fill="E38D5F"/>
          </w:tcPr>
          <w:p w14:paraId="4BBA033E" w14:textId="77777777" w:rsidR="005272A7" w:rsidRPr="00E77747" w:rsidRDefault="005272A7" w:rsidP="005C0147">
            <w:pPr>
              <w:widowControl w:val="0"/>
              <w:kinsoku w:val="0"/>
              <w:overflowPunct w:val="0"/>
              <w:autoSpaceDE w:val="0"/>
              <w:autoSpaceDN w:val="0"/>
              <w:adjustRightInd w:val="0"/>
              <w:spacing w:before="71"/>
              <w:ind w:left="113"/>
              <w:jc w:val="both"/>
              <w:rPr>
                <w:rFonts w:ascii="Times New Roman" w:eastAsia="Times New Roman" w:hAnsi="Times New Roman" w:cs="Times New Roman"/>
                <w:lang w:eastAsia="en-IE"/>
              </w:rPr>
            </w:pPr>
          </w:p>
        </w:tc>
        <w:tc>
          <w:tcPr>
            <w:tcW w:w="7885" w:type="dxa"/>
            <w:tcBorders>
              <w:top w:val="single" w:sz="8" w:space="0" w:color="E38D5F"/>
              <w:left w:val="nil"/>
              <w:bottom w:val="single" w:sz="8" w:space="0" w:color="E38D5F"/>
              <w:right w:val="nil"/>
            </w:tcBorders>
            <w:shd w:val="clear" w:color="auto" w:fill="F9E9DE"/>
          </w:tcPr>
          <w:p w14:paraId="3A1B4AA6" w14:textId="77777777" w:rsidR="005272A7" w:rsidRPr="00E77747" w:rsidRDefault="005272A7" w:rsidP="005C0147">
            <w:pPr>
              <w:widowControl w:val="0"/>
              <w:kinsoku w:val="0"/>
              <w:overflowPunct w:val="0"/>
              <w:autoSpaceDE w:val="0"/>
              <w:autoSpaceDN w:val="0"/>
              <w:adjustRightInd w:val="0"/>
              <w:ind w:left="113" w:right="493"/>
              <w:jc w:val="both"/>
              <w:rPr>
                <w:rFonts w:ascii="Times New Roman" w:eastAsia="Times New Roman" w:hAnsi="Times New Roman" w:cs="Times New Roman"/>
                <w:lang w:eastAsia="en-IE"/>
              </w:rPr>
            </w:pPr>
            <w:r w:rsidRPr="00E77747">
              <w:rPr>
                <w:rFonts w:ascii="Calibri" w:eastAsia="Times New Roman" w:hAnsi="Calibri" w:cs="Calibri"/>
                <w:color w:val="231F20"/>
                <w:sz w:val="18"/>
                <w:szCs w:val="18"/>
                <w:lang w:eastAsia="en-IE"/>
              </w:rPr>
              <w:t>Brings</w:t>
            </w:r>
            <w:r w:rsidRPr="00E77747">
              <w:rPr>
                <w:rFonts w:ascii="Calibri" w:eastAsia="Times New Roman" w:hAnsi="Calibri" w:cs="Calibri"/>
                <w:color w:val="231F20"/>
                <w:spacing w:val="8"/>
                <w:sz w:val="18"/>
                <w:szCs w:val="18"/>
                <w:lang w:eastAsia="en-IE"/>
              </w:rPr>
              <w:t xml:space="preserve"> </w:t>
            </w:r>
            <w:r w:rsidRPr="00E77747">
              <w:rPr>
                <w:rFonts w:ascii="Calibri" w:eastAsia="Times New Roman" w:hAnsi="Calibri" w:cs="Calibri"/>
                <w:color w:val="231F20"/>
                <w:sz w:val="18"/>
                <w:szCs w:val="18"/>
                <w:lang w:eastAsia="en-IE"/>
              </w:rPr>
              <w:t>a</w:t>
            </w:r>
            <w:r w:rsidRPr="00E77747">
              <w:rPr>
                <w:rFonts w:ascii="Calibri" w:eastAsia="Times New Roman" w:hAnsi="Calibri" w:cs="Calibri"/>
                <w:color w:val="231F20"/>
                <w:spacing w:val="9"/>
                <w:sz w:val="18"/>
                <w:szCs w:val="18"/>
                <w:lang w:eastAsia="en-IE"/>
              </w:rPr>
              <w:t xml:space="preserve"> </w:t>
            </w:r>
            <w:r w:rsidRPr="00E77747">
              <w:rPr>
                <w:rFonts w:ascii="Calibri" w:eastAsia="Times New Roman" w:hAnsi="Calibri" w:cs="Calibri"/>
                <w:color w:val="231F20"/>
                <w:spacing w:val="-2"/>
                <w:sz w:val="18"/>
                <w:szCs w:val="18"/>
                <w:lang w:eastAsia="en-IE"/>
              </w:rPr>
              <w:t>focus</w:t>
            </w:r>
            <w:r w:rsidRPr="00E77747">
              <w:rPr>
                <w:rFonts w:ascii="Calibri" w:eastAsia="Times New Roman" w:hAnsi="Calibri" w:cs="Calibri"/>
                <w:color w:val="231F20"/>
                <w:spacing w:val="8"/>
                <w:sz w:val="18"/>
                <w:szCs w:val="18"/>
                <w:lang w:eastAsia="en-IE"/>
              </w:rPr>
              <w:t xml:space="preserve"> </w:t>
            </w:r>
            <w:r w:rsidRPr="00E77747">
              <w:rPr>
                <w:rFonts w:ascii="Calibri" w:eastAsia="Times New Roman" w:hAnsi="Calibri" w:cs="Calibri"/>
                <w:color w:val="231F20"/>
                <w:sz w:val="18"/>
                <w:szCs w:val="18"/>
                <w:lang w:eastAsia="en-IE"/>
              </w:rPr>
              <w:t>and</w:t>
            </w:r>
            <w:r w:rsidRPr="00E77747">
              <w:rPr>
                <w:rFonts w:ascii="Calibri" w:eastAsia="Times New Roman" w:hAnsi="Calibri" w:cs="Calibri"/>
                <w:color w:val="231F20"/>
                <w:spacing w:val="9"/>
                <w:sz w:val="18"/>
                <w:szCs w:val="18"/>
                <w:lang w:eastAsia="en-IE"/>
              </w:rPr>
              <w:t xml:space="preserve"> </w:t>
            </w:r>
            <w:r w:rsidRPr="00E77747">
              <w:rPr>
                <w:rFonts w:ascii="Calibri" w:eastAsia="Times New Roman" w:hAnsi="Calibri" w:cs="Calibri"/>
                <w:color w:val="231F20"/>
                <w:sz w:val="18"/>
                <w:szCs w:val="18"/>
                <w:lang w:eastAsia="en-IE"/>
              </w:rPr>
              <w:t>drive</w:t>
            </w:r>
            <w:r w:rsidRPr="00E77747">
              <w:rPr>
                <w:rFonts w:ascii="Calibri" w:eastAsia="Times New Roman" w:hAnsi="Calibri" w:cs="Calibri"/>
                <w:color w:val="231F20"/>
                <w:spacing w:val="8"/>
                <w:sz w:val="18"/>
                <w:szCs w:val="18"/>
                <w:lang w:eastAsia="en-IE"/>
              </w:rPr>
              <w:t xml:space="preserve"> </w:t>
            </w:r>
            <w:r w:rsidRPr="00E77747">
              <w:rPr>
                <w:rFonts w:ascii="Calibri" w:eastAsia="Times New Roman" w:hAnsi="Calibri" w:cs="Calibri"/>
                <w:color w:val="231F20"/>
                <w:sz w:val="18"/>
                <w:szCs w:val="18"/>
                <w:lang w:eastAsia="en-IE"/>
              </w:rPr>
              <w:t>to</w:t>
            </w:r>
            <w:r w:rsidRPr="00E77747">
              <w:rPr>
                <w:rFonts w:ascii="Calibri" w:eastAsia="Times New Roman" w:hAnsi="Calibri" w:cs="Calibri"/>
                <w:color w:val="231F20"/>
                <w:spacing w:val="9"/>
                <w:sz w:val="18"/>
                <w:szCs w:val="18"/>
                <w:lang w:eastAsia="en-IE"/>
              </w:rPr>
              <w:t xml:space="preserve"> </w:t>
            </w:r>
            <w:r w:rsidRPr="00E77747">
              <w:rPr>
                <w:rFonts w:ascii="Calibri" w:eastAsia="Times New Roman" w:hAnsi="Calibri" w:cs="Calibri"/>
                <w:color w:val="231F20"/>
                <w:sz w:val="18"/>
                <w:szCs w:val="18"/>
                <w:lang w:eastAsia="en-IE"/>
              </w:rPr>
              <w:t>building</w:t>
            </w:r>
            <w:r w:rsidRPr="00E77747">
              <w:rPr>
                <w:rFonts w:ascii="Calibri" w:eastAsia="Times New Roman" w:hAnsi="Calibri" w:cs="Calibri"/>
                <w:color w:val="231F20"/>
                <w:spacing w:val="8"/>
                <w:sz w:val="18"/>
                <w:szCs w:val="18"/>
                <w:lang w:eastAsia="en-IE"/>
              </w:rPr>
              <w:t xml:space="preserve"> </w:t>
            </w:r>
            <w:r w:rsidRPr="00E77747">
              <w:rPr>
                <w:rFonts w:ascii="Calibri" w:eastAsia="Times New Roman" w:hAnsi="Calibri" w:cs="Calibri"/>
                <w:color w:val="231F20"/>
                <w:sz w:val="18"/>
                <w:szCs w:val="18"/>
                <w:lang w:eastAsia="en-IE"/>
              </w:rPr>
              <w:t>and</w:t>
            </w:r>
            <w:r w:rsidRPr="00E77747">
              <w:rPr>
                <w:rFonts w:ascii="Calibri" w:eastAsia="Times New Roman" w:hAnsi="Calibri" w:cs="Calibri"/>
                <w:color w:val="231F20"/>
                <w:spacing w:val="9"/>
                <w:sz w:val="18"/>
                <w:szCs w:val="18"/>
                <w:lang w:eastAsia="en-IE"/>
              </w:rPr>
              <w:t xml:space="preserve"> </w:t>
            </w:r>
            <w:r w:rsidRPr="00E77747">
              <w:rPr>
                <w:rFonts w:ascii="Calibri" w:eastAsia="Times New Roman" w:hAnsi="Calibri" w:cs="Calibri"/>
                <w:color w:val="231F20"/>
                <w:sz w:val="18"/>
                <w:szCs w:val="18"/>
                <w:lang w:eastAsia="en-IE"/>
              </w:rPr>
              <w:t>sustaining</w:t>
            </w:r>
            <w:r w:rsidRPr="00E77747">
              <w:rPr>
                <w:rFonts w:ascii="Calibri" w:eastAsia="Times New Roman" w:hAnsi="Calibri" w:cs="Calibri"/>
                <w:color w:val="231F20"/>
                <w:spacing w:val="8"/>
                <w:sz w:val="18"/>
                <w:szCs w:val="18"/>
                <w:lang w:eastAsia="en-IE"/>
              </w:rPr>
              <w:t xml:space="preserve"> </w:t>
            </w:r>
            <w:r w:rsidRPr="00E77747">
              <w:rPr>
                <w:rFonts w:ascii="Calibri" w:eastAsia="Times New Roman" w:hAnsi="Calibri" w:cs="Calibri"/>
                <w:color w:val="231F20"/>
                <w:sz w:val="18"/>
                <w:szCs w:val="18"/>
                <w:lang w:eastAsia="en-IE"/>
              </w:rPr>
              <w:t>high</w:t>
            </w:r>
            <w:r w:rsidRPr="00E77747">
              <w:rPr>
                <w:rFonts w:ascii="Calibri" w:eastAsia="Times New Roman" w:hAnsi="Calibri" w:cs="Calibri"/>
                <w:color w:val="231F20"/>
                <w:spacing w:val="9"/>
                <w:sz w:val="18"/>
                <w:szCs w:val="18"/>
                <w:lang w:eastAsia="en-IE"/>
              </w:rPr>
              <w:t xml:space="preserve"> </w:t>
            </w:r>
            <w:r w:rsidRPr="00E77747">
              <w:rPr>
                <w:rFonts w:ascii="Calibri" w:eastAsia="Times New Roman" w:hAnsi="Calibri" w:cs="Calibri"/>
                <w:color w:val="231F20"/>
                <w:sz w:val="18"/>
                <w:szCs w:val="18"/>
                <w:lang w:eastAsia="en-IE"/>
              </w:rPr>
              <w:t>levels</w:t>
            </w:r>
            <w:r w:rsidRPr="00E77747">
              <w:rPr>
                <w:rFonts w:ascii="Calibri" w:eastAsia="Times New Roman" w:hAnsi="Calibri" w:cs="Calibri"/>
                <w:color w:val="231F20"/>
                <w:spacing w:val="8"/>
                <w:sz w:val="18"/>
                <w:szCs w:val="18"/>
                <w:lang w:eastAsia="en-IE"/>
              </w:rPr>
              <w:t xml:space="preserve"> </w:t>
            </w:r>
            <w:r w:rsidRPr="00E77747">
              <w:rPr>
                <w:rFonts w:ascii="Calibri" w:eastAsia="Times New Roman" w:hAnsi="Calibri" w:cs="Calibri"/>
                <w:color w:val="231F20"/>
                <w:sz w:val="18"/>
                <w:szCs w:val="18"/>
                <w:lang w:eastAsia="en-IE"/>
              </w:rPr>
              <w:t>of</w:t>
            </w:r>
            <w:r w:rsidRPr="00E77747">
              <w:rPr>
                <w:rFonts w:ascii="Calibri" w:eastAsia="Times New Roman" w:hAnsi="Calibri" w:cs="Calibri"/>
                <w:color w:val="231F20"/>
                <w:spacing w:val="9"/>
                <w:sz w:val="18"/>
                <w:szCs w:val="18"/>
                <w:lang w:eastAsia="en-IE"/>
              </w:rPr>
              <w:t xml:space="preserve"> </w:t>
            </w:r>
            <w:r w:rsidRPr="00E77747">
              <w:rPr>
                <w:rFonts w:ascii="Calibri" w:eastAsia="Times New Roman" w:hAnsi="Calibri" w:cs="Calibri"/>
                <w:color w:val="231F20"/>
                <w:spacing w:val="-1"/>
                <w:sz w:val="18"/>
                <w:szCs w:val="18"/>
                <w:lang w:eastAsia="en-IE"/>
              </w:rPr>
              <w:t>perf</w:t>
            </w:r>
            <w:r w:rsidRPr="00E77747">
              <w:rPr>
                <w:rFonts w:ascii="Calibri" w:eastAsia="Times New Roman" w:hAnsi="Calibri" w:cs="Calibri"/>
                <w:color w:val="231F20"/>
                <w:spacing w:val="-2"/>
                <w:sz w:val="18"/>
                <w:szCs w:val="18"/>
                <w:lang w:eastAsia="en-IE"/>
              </w:rPr>
              <w:t>ormance,</w:t>
            </w:r>
            <w:r w:rsidRPr="00E77747">
              <w:rPr>
                <w:rFonts w:ascii="Calibri" w:eastAsia="Times New Roman" w:hAnsi="Calibri" w:cs="Calibri"/>
                <w:color w:val="231F20"/>
                <w:spacing w:val="8"/>
                <w:sz w:val="18"/>
                <w:szCs w:val="18"/>
                <w:lang w:eastAsia="en-IE"/>
              </w:rPr>
              <w:t xml:space="preserve"> </w:t>
            </w:r>
            <w:r w:rsidRPr="00E77747">
              <w:rPr>
                <w:rFonts w:ascii="Calibri" w:eastAsia="Times New Roman" w:hAnsi="Calibri" w:cs="Calibri"/>
                <w:color w:val="231F20"/>
                <w:sz w:val="18"/>
                <w:szCs w:val="18"/>
                <w:lang w:eastAsia="en-IE"/>
              </w:rPr>
              <w:t>addressing</w:t>
            </w:r>
            <w:r w:rsidRPr="00E77747">
              <w:rPr>
                <w:rFonts w:ascii="Calibri" w:eastAsia="Times New Roman" w:hAnsi="Calibri" w:cs="Calibri"/>
                <w:color w:val="231F20"/>
                <w:spacing w:val="9"/>
                <w:sz w:val="18"/>
                <w:szCs w:val="18"/>
                <w:lang w:eastAsia="en-IE"/>
              </w:rPr>
              <w:t xml:space="preserve"> </w:t>
            </w:r>
            <w:r w:rsidRPr="00E77747">
              <w:rPr>
                <w:rFonts w:ascii="Calibri" w:eastAsia="Times New Roman" w:hAnsi="Calibri" w:cs="Calibri"/>
                <w:color w:val="231F20"/>
                <w:sz w:val="18"/>
                <w:szCs w:val="18"/>
                <w:lang w:eastAsia="en-IE"/>
              </w:rPr>
              <w:t>any</w:t>
            </w:r>
            <w:r w:rsidRPr="00E77747">
              <w:rPr>
                <w:rFonts w:ascii="Calibri" w:eastAsia="Times New Roman" w:hAnsi="Calibri" w:cs="Calibri"/>
                <w:color w:val="231F20"/>
                <w:spacing w:val="8"/>
                <w:sz w:val="18"/>
                <w:szCs w:val="18"/>
                <w:lang w:eastAsia="en-IE"/>
              </w:rPr>
              <w:t xml:space="preserve"> </w:t>
            </w:r>
            <w:r w:rsidRPr="00E77747">
              <w:rPr>
                <w:rFonts w:ascii="Calibri" w:eastAsia="Times New Roman" w:hAnsi="Calibri" w:cs="Calibri"/>
                <w:color w:val="231F20"/>
                <w:spacing w:val="-1"/>
                <w:sz w:val="18"/>
                <w:szCs w:val="18"/>
                <w:lang w:eastAsia="en-IE"/>
              </w:rPr>
              <w:t>performance</w:t>
            </w:r>
            <w:r w:rsidRPr="00E77747">
              <w:rPr>
                <w:rFonts w:ascii="Calibri" w:eastAsia="Times New Roman" w:hAnsi="Calibri" w:cs="Calibri"/>
                <w:color w:val="231F20"/>
                <w:spacing w:val="30"/>
                <w:w w:val="99"/>
                <w:sz w:val="18"/>
                <w:szCs w:val="18"/>
                <w:lang w:eastAsia="en-IE"/>
              </w:rPr>
              <w:t xml:space="preserve"> </w:t>
            </w:r>
            <w:r w:rsidRPr="00E77747">
              <w:rPr>
                <w:rFonts w:ascii="Calibri" w:eastAsia="Times New Roman" w:hAnsi="Calibri" w:cs="Calibri"/>
                <w:color w:val="231F20"/>
                <w:sz w:val="18"/>
                <w:szCs w:val="18"/>
                <w:lang w:eastAsia="en-IE"/>
              </w:rPr>
              <w:t>issues</w:t>
            </w:r>
            <w:r w:rsidRPr="00E77747">
              <w:rPr>
                <w:rFonts w:ascii="Calibri" w:eastAsia="Times New Roman" w:hAnsi="Calibri" w:cs="Calibri"/>
                <w:color w:val="231F20"/>
                <w:spacing w:val="17"/>
                <w:sz w:val="18"/>
                <w:szCs w:val="18"/>
                <w:lang w:eastAsia="en-IE"/>
              </w:rPr>
              <w:t xml:space="preserve"> </w:t>
            </w:r>
            <w:r w:rsidRPr="00E77747">
              <w:rPr>
                <w:rFonts w:ascii="Calibri" w:eastAsia="Times New Roman" w:hAnsi="Calibri" w:cs="Calibri"/>
                <w:color w:val="231F20"/>
                <w:sz w:val="18"/>
                <w:szCs w:val="18"/>
                <w:lang w:eastAsia="en-IE"/>
              </w:rPr>
              <w:t>as</w:t>
            </w:r>
            <w:r w:rsidRPr="00E77747">
              <w:rPr>
                <w:rFonts w:ascii="Calibri" w:eastAsia="Times New Roman" w:hAnsi="Calibri" w:cs="Calibri"/>
                <w:color w:val="231F20"/>
                <w:spacing w:val="18"/>
                <w:sz w:val="18"/>
                <w:szCs w:val="18"/>
                <w:lang w:eastAsia="en-IE"/>
              </w:rPr>
              <w:t xml:space="preserve"> </w:t>
            </w:r>
            <w:r w:rsidRPr="00E77747">
              <w:rPr>
                <w:rFonts w:ascii="Calibri" w:eastAsia="Times New Roman" w:hAnsi="Calibri" w:cs="Calibri"/>
                <w:color w:val="231F20"/>
                <w:sz w:val="18"/>
                <w:szCs w:val="18"/>
                <w:lang w:eastAsia="en-IE"/>
              </w:rPr>
              <w:t>they</w:t>
            </w:r>
            <w:r w:rsidRPr="00E77747">
              <w:rPr>
                <w:rFonts w:ascii="Calibri" w:eastAsia="Times New Roman" w:hAnsi="Calibri" w:cs="Calibri"/>
                <w:color w:val="231F20"/>
                <w:spacing w:val="18"/>
                <w:sz w:val="18"/>
                <w:szCs w:val="18"/>
                <w:lang w:eastAsia="en-IE"/>
              </w:rPr>
              <w:t xml:space="preserve"> </w:t>
            </w:r>
            <w:r w:rsidRPr="00E77747">
              <w:rPr>
                <w:rFonts w:ascii="Calibri" w:eastAsia="Times New Roman" w:hAnsi="Calibri" w:cs="Calibri"/>
                <w:color w:val="231F20"/>
                <w:sz w:val="18"/>
                <w:szCs w:val="18"/>
                <w:lang w:eastAsia="en-IE"/>
              </w:rPr>
              <w:t>arise.</w:t>
            </w:r>
          </w:p>
        </w:tc>
      </w:tr>
      <w:tr w:rsidR="005272A7" w:rsidRPr="00E77747" w14:paraId="1FBDCFE7" w14:textId="77777777" w:rsidTr="005C0147">
        <w:trPr>
          <w:trHeight w:hRule="exact" w:val="282"/>
        </w:trPr>
        <w:tc>
          <w:tcPr>
            <w:tcW w:w="1644" w:type="dxa"/>
            <w:vMerge/>
            <w:tcBorders>
              <w:top w:val="nil"/>
              <w:left w:val="nil"/>
              <w:bottom w:val="single" w:sz="8" w:space="0" w:color="E38D5F"/>
              <w:right w:val="nil"/>
            </w:tcBorders>
            <w:shd w:val="clear" w:color="auto" w:fill="E38D5F"/>
          </w:tcPr>
          <w:p w14:paraId="0B893398" w14:textId="77777777" w:rsidR="005272A7" w:rsidRPr="00E77747" w:rsidRDefault="005272A7" w:rsidP="005C0147">
            <w:pPr>
              <w:widowControl w:val="0"/>
              <w:kinsoku w:val="0"/>
              <w:overflowPunct w:val="0"/>
              <w:autoSpaceDE w:val="0"/>
              <w:autoSpaceDN w:val="0"/>
              <w:adjustRightInd w:val="0"/>
              <w:spacing w:before="60" w:line="216" w:lineRule="exact"/>
              <w:ind w:left="113" w:right="493"/>
              <w:jc w:val="both"/>
              <w:rPr>
                <w:rFonts w:ascii="Times New Roman" w:eastAsia="Times New Roman" w:hAnsi="Times New Roman" w:cs="Times New Roman"/>
                <w:lang w:eastAsia="en-IE"/>
              </w:rPr>
            </w:pPr>
          </w:p>
        </w:tc>
        <w:tc>
          <w:tcPr>
            <w:tcW w:w="7885" w:type="dxa"/>
            <w:tcBorders>
              <w:top w:val="single" w:sz="8" w:space="0" w:color="E38D5F"/>
              <w:left w:val="nil"/>
              <w:bottom w:val="single" w:sz="8" w:space="0" w:color="E38D5F"/>
              <w:right w:val="nil"/>
            </w:tcBorders>
            <w:shd w:val="clear" w:color="auto" w:fill="F9E9DE"/>
          </w:tcPr>
          <w:p w14:paraId="298CF5C8" w14:textId="77777777" w:rsidR="005272A7" w:rsidRPr="00E77747" w:rsidRDefault="005272A7" w:rsidP="005C0147">
            <w:pPr>
              <w:widowControl w:val="0"/>
              <w:kinsoku w:val="0"/>
              <w:overflowPunct w:val="0"/>
              <w:autoSpaceDE w:val="0"/>
              <w:autoSpaceDN w:val="0"/>
              <w:adjustRightInd w:val="0"/>
              <w:ind w:left="113"/>
              <w:jc w:val="both"/>
              <w:rPr>
                <w:rFonts w:ascii="Times New Roman" w:eastAsia="Times New Roman" w:hAnsi="Times New Roman" w:cs="Times New Roman"/>
                <w:lang w:eastAsia="en-IE"/>
              </w:rPr>
            </w:pPr>
            <w:r w:rsidRPr="00E77747">
              <w:rPr>
                <w:rFonts w:ascii="Calibri" w:eastAsia="Times New Roman" w:hAnsi="Calibri" w:cs="Calibri"/>
                <w:color w:val="231F20"/>
                <w:sz w:val="18"/>
                <w:szCs w:val="18"/>
                <w:lang w:eastAsia="en-IE"/>
              </w:rPr>
              <w:t>Leads</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and</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maximises</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the</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contribution</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of</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the</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team</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as</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a</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whole</w:t>
            </w:r>
          </w:p>
        </w:tc>
      </w:tr>
      <w:tr w:rsidR="005272A7" w:rsidRPr="00E77747" w14:paraId="697B8B58" w14:textId="77777777" w:rsidTr="005C0147">
        <w:trPr>
          <w:trHeight w:hRule="exact" w:val="356"/>
        </w:trPr>
        <w:tc>
          <w:tcPr>
            <w:tcW w:w="1644" w:type="dxa"/>
            <w:vMerge/>
            <w:tcBorders>
              <w:top w:val="nil"/>
              <w:left w:val="nil"/>
              <w:bottom w:val="single" w:sz="8" w:space="0" w:color="E38D5F"/>
              <w:right w:val="nil"/>
            </w:tcBorders>
            <w:shd w:val="clear" w:color="auto" w:fill="E38D5F"/>
          </w:tcPr>
          <w:p w14:paraId="4FDD8704" w14:textId="77777777" w:rsidR="005272A7" w:rsidRPr="00E77747" w:rsidRDefault="005272A7" w:rsidP="005C0147">
            <w:pPr>
              <w:widowControl w:val="0"/>
              <w:kinsoku w:val="0"/>
              <w:overflowPunct w:val="0"/>
              <w:autoSpaceDE w:val="0"/>
              <w:autoSpaceDN w:val="0"/>
              <w:adjustRightInd w:val="0"/>
              <w:spacing w:before="61"/>
              <w:ind w:left="113"/>
              <w:jc w:val="both"/>
              <w:rPr>
                <w:rFonts w:ascii="Times New Roman" w:eastAsia="Times New Roman" w:hAnsi="Times New Roman" w:cs="Times New Roman"/>
                <w:lang w:eastAsia="en-IE"/>
              </w:rPr>
            </w:pPr>
          </w:p>
        </w:tc>
        <w:tc>
          <w:tcPr>
            <w:tcW w:w="7885" w:type="dxa"/>
            <w:tcBorders>
              <w:top w:val="single" w:sz="8" w:space="0" w:color="E38D5F"/>
              <w:left w:val="nil"/>
              <w:bottom w:val="single" w:sz="8" w:space="0" w:color="E38D5F"/>
              <w:right w:val="nil"/>
            </w:tcBorders>
            <w:shd w:val="clear" w:color="auto" w:fill="F9E9DE"/>
          </w:tcPr>
          <w:p w14:paraId="009183D7" w14:textId="77777777" w:rsidR="005272A7" w:rsidRPr="00E77747" w:rsidRDefault="005272A7" w:rsidP="005C0147">
            <w:pPr>
              <w:widowControl w:val="0"/>
              <w:kinsoku w:val="0"/>
              <w:overflowPunct w:val="0"/>
              <w:autoSpaceDE w:val="0"/>
              <w:autoSpaceDN w:val="0"/>
              <w:adjustRightInd w:val="0"/>
              <w:jc w:val="both"/>
              <w:rPr>
                <w:rFonts w:ascii="Times New Roman" w:eastAsia="Times New Roman" w:hAnsi="Times New Roman" w:cs="Times New Roman"/>
                <w:lang w:eastAsia="en-IE"/>
              </w:rPr>
            </w:pPr>
            <w:r w:rsidRPr="00E77747">
              <w:rPr>
                <w:rFonts w:ascii="Calibri" w:eastAsia="Times New Roman" w:hAnsi="Calibri" w:cs="Calibri"/>
                <w:color w:val="231F20"/>
                <w:sz w:val="18"/>
                <w:szCs w:val="18"/>
                <w:lang w:eastAsia="en-IE"/>
              </w:rPr>
              <w:t xml:space="preserve">  Considers</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the</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pacing w:val="-1"/>
                <w:sz w:val="18"/>
                <w:szCs w:val="18"/>
                <w:lang w:eastAsia="en-IE"/>
              </w:rPr>
              <w:t>effectiveness</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of</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outcomes</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in</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terms</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wider</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than</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pacing w:val="-3"/>
                <w:sz w:val="18"/>
                <w:szCs w:val="18"/>
                <w:lang w:eastAsia="en-IE"/>
              </w:rPr>
              <w:t>own</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immediate</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area</w:t>
            </w:r>
          </w:p>
        </w:tc>
      </w:tr>
      <w:tr w:rsidR="005272A7" w:rsidRPr="00E77747" w14:paraId="0402A473" w14:textId="77777777" w:rsidTr="005C0147">
        <w:trPr>
          <w:trHeight w:hRule="exact" w:val="449"/>
        </w:trPr>
        <w:tc>
          <w:tcPr>
            <w:tcW w:w="1644" w:type="dxa"/>
            <w:vMerge/>
            <w:tcBorders>
              <w:top w:val="nil"/>
              <w:left w:val="nil"/>
              <w:bottom w:val="single" w:sz="8" w:space="0" w:color="E38D5F"/>
              <w:right w:val="nil"/>
            </w:tcBorders>
            <w:shd w:val="clear" w:color="auto" w:fill="E38D5F"/>
          </w:tcPr>
          <w:p w14:paraId="439DB0AC" w14:textId="77777777" w:rsidR="005272A7" w:rsidRPr="00E77747" w:rsidRDefault="005272A7" w:rsidP="005C0147">
            <w:pPr>
              <w:widowControl w:val="0"/>
              <w:kinsoku w:val="0"/>
              <w:overflowPunct w:val="0"/>
              <w:autoSpaceDE w:val="0"/>
              <w:autoSpaceDN w:val="0"/>
              <w:adjustRightInd w:val="0"/>
              <w:spacing w:before="61"/>
              <w:ind w:left="113"/>
              <w:jc w:val="both"/>
              <w:rPr>
                <w:rFonts w:ascii="Times New Roman" w:eastAsia="Times New Roman" w:hAnsi="Times New Roman" w:cs="Times New Roman"/>
                <w:lang w:eastAsia="en-IE"/>
              </w:rPr>
            </w:pPr>
          </w:p>
        </w:tc>
        <w:tc>
          <w:tcPr>
            <w:tcW w:w="7885" w:type="dxa"/>
            <w:tcBorders>
              <w:top w:val="single" w:sz="8" w:space="0" w:color="E38D5F"/>
              <w:left w:val="nil"/>
              <w:bottom w:val="single" w:sz="8" w:space="0" w:color="E38D5F"/>
              <w:right w:val="nil"/>
            </w:tcBorders>
            <w:shd w:val="clear" w:color="auto" w:fill="F9E9DE"/>
          </w:tcPr>
          <w:p w14:paraId="138F8589" w14:textId="77777777" w:rsidR="005272A7" w:rsidRPr="00E77747" w:rsidRDefault="005272A7" w:rsidP="005C0147">
            <w:pPr>
              <w:widowControl w:val="0"/>
              <w:kinsoku w:val="0"/>
              <w:overflowPunct w:val="0"/>
              <w:autoSpaceDE w:val="0"/>
              <w:autoSpaceDN w:val="0"/>
              <w:adjustRightInd w:val="0"/>
              <w:ind w:left="113"/>
              <w:jc w:val="both"/>
              <w:rPr>
                <w:rFonts w:ascii="Times New Roman" w:eastAsia="Times New Roman" w:hAnsi="Times New Roman" w:cs="Times New Roman"/>
                <w:lang w:eastAsia="en-IE"/>
              </w:rPr>
            </w:pPr>
            <w:r w:rsidRPr="00E77747">
              <w:rPr>
                <w:rFonts w:ascii="Calibri" w:eastAsia="Times New Roman" w:hAnsi="Calibri" w:cs="Calibri"/>
                <w:color w:val="231F20"/>
                <w:sz w:val="18"/>
                <w:szCs w:val="18"/>
                <w:lang w:eastAsia="en-IE"/>
              </w:rPr>
              <w:t>Clearly</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defines</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objectives/</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goals</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&amp;</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delegates</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pacing w:val="-2"/>
                <w:sz w:val="18"/>
                <w:szCs w:val="18"/>
                <w:lang w:eastAsia="en-IE"/>
              </w:rPr>
              <w:t>effectively</w:t>
            </w:r>
            <w:r w:rsidRPr="00E77747">
              <w:rPr>
                <w:rFonts w:ascii="Calibri" w:eastAsia="Times New Roman" w:hAnsi="Calibri" w:cs="Calibri"/>
                <w:color w:val="231F20"/>
                <w:spacing w:val="-3"/>
                <w:sz w:val="18"/>
                <w:szCs w:val="18"/>
                <w:lang w:eastAsia="en-IE"/>
              </w:rPr>
              <w:t>,</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encouraging</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pacing w:val="-2"/>
                <w:sz w:val="18"/>
                <w:szCs w:val="18"/>
                <w:lang w:eastAsia="en-IE"/>
              </w:rPr>
              <w:t>ownership</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and</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responsibility</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pacing w:val="-3"/>
                <w:sz w:val="18"/>
                <w:szCs w:val="18"/>
                <w:lang w:eastAsia="en-IE"/>
              </w:rPr>
              <w:t>f</w:t>
            </w:r>
            <w:r w:rsidRPr="00E77747">
              <w:rPr>
                <w:rFonts w:ascii="Calibri" w:eastAsia="Times New Roman" w:hAnsi="Calibri" w:cs="Calibri"/>
                <w:color w:val="231F20"/>
                <w:spacing w:val="-4"/>
                <w:sz w:val="18"/>
                <w:szCs w:val="18"/>
                <w:lang w:eastAsia="en-IE"/>
              </w:rPr>
              <w:t>or</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tasks</w:t>
            </w:r>
          </w:p>
        </w:tc>
      </w:tr>
      <w:tr w:rsidR="005272A7" w:rsidRPr="00E77747" w14:paraId="1D016254" w14:textId="77777777" w:rsidTr="005C0147">
        <w:trPr>
          <w:trHeight w:hRule="exact" w:val="511"/>
        </w:trPr>
        <w:tc>
          <w:tcPr>
            <w:tcW w:w="1644" w:type="dxa"/>
            <w:vMerge/>
            <w:tcBorders>
              <w:top w:val="nil"/>
              <w:left w:val="nil"/>
              <w:bottom w:val="single" w:sz="8" w:space="0" w:color="E38D5F"/>
              <w:right w:val="nil"/>
            </w:tcBorders>
            <w:shd w:val="clear" w:color="auto" w:fill="E38D5F"/>
          </w:tcPr>
          <w:p w14:paraId="746B94C9" w14:textId="77777777" w:rsidR="005272A7" w:rsidRPr="00E77747" w:rsidRDefault="005272A7" w:rsidP="005C0147">
            <w:pPr>
              <w:widowControl w:val="0"/>
              <w:kinsoku w:val="0"/>
              <w:overflowPunct w:val="0"/>
              <w:autoSpaceDE w:val="0"/>
              <w:autoSpaceDN w:val="0"/>
              <w:adjustRightInd w:val="0"/>
              <w:spacing w:before="61"/>
              <w:ind w:left="113"/>
              <w:jc w:val="both"/>
              <w:rPr>
                <w:rFonts w:ascii="Times New Roman" w:eastAsia="Times New Roman" w:hAnsi="Times New Roman" w:cs="Times New Roman"/>
                <w:lang w:eastAsia="en-IE"/>
              </w:rPr>
            </w:pPr>
          </w:p>
        </w:tc>
        <w:tc>
          <w:tcPr>
            <w:tcW w:w="7885" w:type="dxa"/>
            <w:tcBorders>
              <w:top w:val="single" w:sz="8" w:space="0" w:color="E38D5F"/>
              <w:left w:val="nil"/>
              <w:bottom w:val="single" w:sz="8" w:space="0" w:color="E38D5F"/>
              <w:right w:val="nil"/>
            </w:tcBorders>
            <w:shd w:val="clear" w:color="auto" w:fill="F9E9DE"/>
          </w:tcPr>
          <w:p w14:paraId="5E37C805" w14:textId="77777777" w:rsidR="005272A7" w:rsidRPr="00E77747" w:rsidRDefault="005272A7" w:rsidP="005C0147">
            <w:pPr>
              <w:widowControl w:val="0"/>
              <w:kinsoku w:val="0"/>
              <w:overflowPunct w:val="0"/>
              <w:autoSpaceDE w:val="0"/>
              <w:autoSpaceDN w:val="0"/>
              <w:adjustRightInd w:val="0"/>
              <w:ind w:left="113"/>
              <w:jc w:val="both"/>
              <w:rPr>
                <w:rFonts w:ascii="Times New Roman" w:eastAsia="Times New Roman" w:hAnsi="Times New Roman" w:cs="Times New Roman"/>
                <w:lang w:eastAsia="en-IE"/>
              </w:rPr>
            </w:pPr>
            <w:r w:rsidRPr="00E77747">
              <w:rPr>
                <w:rFonts w:ascii="Calibri" w:eastAsia="Times New Roman" w:hAnsi="Calibri" w:cs="Calibri"/>
                <w:color w:val="231F20"/>
                <w:sz w:val="18"/>
                <w:szCs w:val="18"/>
                <w:lang w:eastAsia="en-IE"/>
              </w:rPr>
              <w:t>Develops</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z w:val="18"/>
                <w:szCs w:val="18"/>
                <w:lang w:eastAsia="en-IE"/>
              </w:rPr>
              <w:t>capability</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z w:val="18"/>
                <w:szCs w:val="18"/>
                <w:lang w:eastAsia="en-IE"/>
              </w:rPr>
              <w:t>of</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z w:val="18"/>
                <w:szCs w:val="18"/>
                <w:lang w:eastAsia="en-IE"/>
              </w:rPr>
              <w:t>others</w:t>
            </w:r>
            <w:r w:rsidRPr="00E77747">
              <w:rPr>
                <w:rFonts w:ascii="Calibri" w:eastAsia="Times New Roman" w:hAnsi="Calibri" w:cs="Calibri"/>
                <w:color w:val="231F20"/>
                <w:spacing w:val="3"/>
                <w:sz w:val="18"/>
                <w:szCs w:val="18"/>
                <w:lang w:eastAsia="en-IE"/>
              </w:rPr>
              <w:t xml:space="preserve"> </w:t>
            </w:r>
            <w:r w:rsidRPr="00E77747">
              <w:rPr>
                <w:rFonts w:ascii="Calibri" w:eastAsia="Times New Roman" w:hAnsi="Calibri" w:cs="Calibri"/>
                <w:color w:val="231F20"/>
                <w:sz w:val="18"/>
                <w:szCs w:val="18"/>
                <w:lang w:eastAsia="en-IE"/>
              </w:rPr>
              <w:t>through</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pacing w:val="-1"/>
                <w:sz w:val="18"/>
                <w:szCs w:val="18"/>
                <w:lang w:eastAsia="en-IE"/>
              </w:rPr>
              <w:t>f</w:t>
            </w:r>
            <w:r w:rsidRPr="00E77747">
              <w:rPr>
                <w:rFonts w:ascii="Calibri" w:eastAsia="Times New Roman" w:hAnsi="Calibri" w:cs="Calibri"/>
                <w:color w:val="231F20"/>
                <w:spacing w:val="-2"/>
                <w:sz w:val="18"/>
                <w:szCs w:val="18"/>
                <w:lang w:eastAsia="en-IE"/>
              </w:rPr>
              <w:t>eedback,</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z w:val="18"/>
                <w:szCs w:val="18"/>
                <w:lang w:eastAsia="en-IE"/>
              </w:rPr>
              <w:t>coaching</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z w:val="18"/>
                <w:szCs w:val="18"/>
                <w:lang w:eastAsia="en-IE"/>
              </w:rPr>
              <w:t>&amp;</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z w:val="18"/>
                <w:szCs w:val="18"/>
                <w:lang w:eastAsia="en-IE"/>
              </w:rPr>
              <w:t>creating</w:t>
            </w:r>
            <w:r w:rsidRPr="00E77747">
              <w:rPr>
                <w:rFonts w:ascii="Calibri" w:eastAsia="Times New Roman" w:hAnsi="Calibri" w:cs="Calibri"/>
                <w:color w:val="231F20"/>
                <w:spacing w:val="3"/>
                <w:sz w:val="18"/>
                <w:szCs w:val="18"/>
                <w:lang w:eastAsia="en-IE"/>
              </w:rPr>
              <w:t xml:space="preserve"> </w:t>
            </w:r>
            <w:r w:rsidRPr="00E77747">
              <w:rPr>
                <w:rFonts w:ascii="Calibri" w:eastAsia="Times New Roman" w:hAnsi="Calibri" w:cs="Calibri"/>
                <w:color w:val="231F20"/>
                <w:sz w:val="18"/>
                <w:szCs w:val="18"/>
                <w:lang w:eastAsia="en-IE"/>
              </w:rPr>
              <w:t>opportunities</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pacing w:val="-3"/>
                <w:sz w:val="18"/>
                <w:szCs w:val="18"/>
                <w:lang w:eastAsia="en-IE"/>
              </w:rPr>
              <w:t>f</w:t>
            </w:r>
            <w:r w:rsidRPr="00E77747">
              <w:rPr>
                <w:rFonts w:ascii="Calibri" w:eastAsia="Times New Roman" w:hAnsi="Calibri" w:cs="Calibri"/>
                <w:color w:val="231F20"/>
                <w:spacing w:val="-4"/>
                <w:sz w:val="18"/>
                <w:szCs w:val="18"/>
                <w:lang w:eastAsia="en-IE"/>
              </w:rPr>
              <w:t>or</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z w:val="18"/>
                <w:szCs w:val="18"/>
                <w:lang w:eastAsia="en-IE"/>
              </w:rPr>
              <w:t>skills</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z w:val="18"/>
                <w:szCs w:val="18"/>
                <w:lang w:eastAsia="en-IE"/>
              </w:rPr>
              <w:t>development</w:t>
            </w:r>
          </w:p>
        </w:tc>
      </w:tr>
      <w:tr w:rsidR="005272A7" w:rsidRPr="00E77747" w14:paraId="7DEF5C49" w14:textId="77777777" w:rsidTr="005C0147">
        <w:trPr>
          <w:trHeight w:hRule="exact" w:val="356"/>
        </w:trPr>
        <w:tc>
          <w:tcPr>
            <w:tcW w:w="1644" w:type="dxa"/>
            <w:vMerge/>
            <w:tcBorders>
              <w:top w:val="nil"/>
              <w:left w:val="nil"/>
              <w:bottom w:val="single" w:sz="8" w:space="0" w:color="E38D5F"/>
              <w:right w:val="nil"/>
            </w:tcBorders>
            <w:shd w:val="clear" w:color="auto" w:fill="E38D5F"/>
          </w:tcPr>
          <w:p w14:paraId="5925E351" w14:textId="77777777" w:rsidR="005272A7" w:rsidRPr="00E77747" w:rsidRDefault="005272A7" w:rsidP="005C0147">
            <w:pPr>
              <w:widowControl w:val="0"/>
              <w:kinsoku w:val="0"/>
              <w:overflowPunct w:val="0"/>
              <w:autoSpaceDE w:val="0"/>
              <w:autoSpaceDN w:val="0"/>
              <w:adjustRightInd w:val="0"/>
              <w:spacing w:before="61"/>
              <w:ind w:left="113"/>
              <w:jc w:val="both"/>
              <w:rPr>
                <w:rFonts w:ascii="Times New Roman" w:eastAsia="Times New Roman" w:hAnsi="Times New Roman" w:cs="Times New Roman"/>
                <w:lang w:eastAsia="en-IE"/>
              </w:rPr>
            </w:pPr>
          </w:p>
        </w:tc>
        <w:tc>
          <w:tcPr>
            <w:tcW w:w="7885" w:type="dxa"/>
            <w:tcBorders>
              <w:top w:val="single" w:sz="8" w:space="0" w:color="E38D5F"/>
              <w:left w:val="nil"/>
              <w:bottom w:val="single" w:sz="8" w:space="0" w:color="E38D5F"/>
              <w:right w:val="nil"/>
            </w:tcBorders>
            <w:shd w:val="clear" w:color="auto" w:fill="F9E9DE"/>
          </w:tcPr>
          <w:p w14:paraId="1D8E7A1D" w14:textId="77777777" w:rsidR="005272A7" w:rsidRPr="00E77747" w:rsidRDefault="005272A7" w:rsidP="005C0147">
            <w:pPr>
              <w:widowControl w:val="0"/>
              <w:kinsoku w:val="0"/>
              <w:overflowPunct w:val="0"/>
              <w:autoSpaceDE w:val="0"/>
              <w:autoSpaceDN w:val="0"/>
              <w:adjustRightInd w:val="0"/>
              <w:ind w:left="113"/>
              <w:jc w:val="both"/>
              <w:rPr>
                <w:rFonts w:ascii="Times New Roman" w:eastAsia="Times New Roman" w:hAnsi="Times New Roman" w:cs="Times New Roman"/>
                <w:lang w:eastAsia="en-IE"/>
              </w:rPr>
            </w:pPr>
            <w:r w:rsidRPr="00E77747">
              <w:rPr>
                <w:rFonts w:ascii="Calibri" w:eastAsia="Times New Roman" w:hAnsi="Calibri" w:cs="Calibri"/>
                <w:color w:val="231F20"/>
                <w:sz w:val="18"/>
                <w:szCs w:val="18"/>
                <w:lang w:eastAsia="en-IE"/>
              </w:rPr>
              <w:t>Identifies and</w:t>
            </w:r>
            <w:r w:rsidRPr="00E77747">
              <w:rPr>
                <w:rFonts w:ascii="Calibri" w:eastAsia="Times New Roman" w:hAnsi="Calibri" w:cs="Calibri"/>
                <w:color w:val="231F20"/>
                <w:spacing w:val="1"/>
                <w:sz w:val="18"/>
                <w:szCs w:val="18"/>
                <w:lang w:eastAsia="en-IE"/>
              </w:rPr>
              <w:t xml:space="preserve"> </w:t>
            </w:r>
            <w:r w:rsidRPr="00E77747">
              <w:rPr>
                <w:rFonts w:ascii="Calibri" w:eastAsia="Times New Roman" w:hAnsi="Calibri" w:cs="Calibri"/>
                <w:color w:val="231F20"/>
                <w:spacing w:val="-1"/>
                <w:sz w:val="18"/>
                <w:szCs w:val="18"/>
                <w:lang w:eastAsia="en-IE"/>
              </w:rPr>
              <w:t>takes</w:t>
            </w:r>
            <w:r w:rsidRPr="00E77747">
              <w:rPr>
                <w:rFonts w:ascii="Calibri" w:eastAsia="Times New Roman" w:hAnsi="Calibri" w:cs="Calibri"/>
                <w:color w:val="231F20"/>
                <w:spacing w:val="1"/>
                <w:sz w:val="18"/>
                <w:szCs w:val="18"/>
                <w:lang w:eastAsia="en-IE"/>
              </w:rPr>
              <w:t xml:space="preserve"> </w:t>
            </w:r>
            <w:r w:rsidRPr="00E77747">
              <w:rPr>
                <w:rFonts w:ascii="Calibri" w:eastAsia="Times New Roman" w:hAnsi="Calibri" w:cs="Calibri"/>
                <w:color w:val="231F20"/>
                <w:sz w:val="18"/>
                <w:szCs w:val="18"/>
                <w:lang w:eastAsia="en-IE"/>
              </w:rPr>
              <w:t>opportunities</w:t>
            </w:r>
            <w:r w:rsidRPr="00E77747">
              <w:rPr>
                <w:rFonts w:ascii="Calibri" w:eastAsia="Times New Roman" w:hAnsi="Calibri" w:cs="Calibri"/>
                <w:color w:val="231F20"/>
                <w:spacing w:val="1"/>
                <w:sz w:val="18"/>
                <w:szCs w:val="18"/>
                <w:lang w:eastAsia="en-IE"/>
              </w:rPr>
              <w:t xml:space="preserve"> </w:t>
            </w:r>
            <w:r w:rsidRPr="00E77747">
              <w:rPr>
                <w:rFonts w:ascii="Calibri" w:eastAsia="Times New Roman" w:hAnsi="Calibri" w:cs="Calibri"/>
                <w:color w:val="231F20"/>
                <w:sz w:val="18"/>
                <w:szCs w:val="18"/>
                <w:lang w:eastAsia="en-IE"/>
              </w:rPr>
              <w:t>to</w:t>
            </w:r>
            <w:r w:rsidRPr="00E77747">
              <w:rPr>
                <w:rFonts w:ascii="Calibri" w:eastAsia="Times New Roman" w:hAnsi="Calibri" w:cs="Calibri"/>
                <w:color w:val="231F20"/>
                <w:spacing w:val="1"/>
                <w:sz w:val="18"/>
                <w:szCs w:val="18"/>
                <w:lang w:eastAsia="en-IE"/>
              </w:rPr>
              <w:t xml:space="preserve"> </w:t>
            </w:r>
            <w:r w:rsidRPr="00E77747">
              <w:rPr>
                <w:rFonts w:ascii="Calibri" w:eastAsia="Times New Roman" w:hAnsi="Calibri" w:cs="Calibri"/>
                <w:color w:val="231F20"/>
                <w:sz w:val="18"/>
                <w:szCs w:val="18"/>
                <w:lang w:eastAsia="en-IE"/>
              </w:rPr>
              <w:t>exploit</w:t>
            </w:r>
            <w:r w:rsidRPr="00E77747">
              <w:rPr>
                <w:rFonts w:ascii="Calibri" w:eastAsia="Times New Roman" w:hAnsi="Calibri" w:cs="Calibri"/>
                <w:color w:val="231F20"/>
                <w:spacing w:val="1"/>
                <w:sz w:val="18"/>
                <w:szCs w:val="18"/>
                <w:lang w:eastAsia="en-IE"/>
              </w:rPr>
              <w:t xml:space="preserve"> </w:t>
            </w:r>
            <w:r w:rsidRPr="00E77747">
              <w:rPr>
                <w:rFonts w:ascii="Calibri" w:eastAsia="Times New Roman" w:hAnsi="Calibri" w:cs="Calibri"/>
                <w:color w:val="231F20"/>
                <w:sz w:val="18"/>
                <w:szCs w:val="18"/>
                <w:lang w:eastAsia="en-IE"/>
              </w:rPr>
              <w:t>new</w:t>
            </w:r>
            <w:r w:rsidRPr="00E77747">
              <w:rPr>
                <w:rFonts w:ascii="Calibri" w:eastAsia="Times New Roman" w:hAnsi="Calibri" w:cs="Calibri"/>
                <w:color w:val="231F20"/>
                <w:spacing w:val="1"/>
                <w:sz w:val="18"/>
                <w:szCs w:val="18"/>
                <w:lang w:eastAsia="en-IE"/>
              </w:rPr>
              <w:t xml:space="preserve"> </w:t>
            </w:r>
            <w:r w:rsidRPr="00E77747">
              <w:rPr>
                <w:rFonts w:ascii="Calibri" w:eastAsia="Times New Roman" w:hAnsi="Calibri" w:cs="Calibri"/>
                <w:color w:val="231F20"/>
                <w:sz w:val="18"/>
                <w:szCs w:val="18"/>
                <w:lang w:eastAsia="en-IE"/>
              </w:rPr>
              <w:t>and</w:t>
            </w:r>
            <w:r w:rsidRPr="00E77747">
              <w:rPr>
                <w:rFonts w:ascii="Calibri" w:eastAsia="Times New Roman" w:hAnsi="Calibri" w:cs="Calibri"/>
                <w:color w:val="231F20"/>
                <w:spacing w:val="1"/>
                <w:sz w:val="18"/>
                <w:szCs w:val="18"/>
                <w:lang w:eastAsia="en-IE"/>
              </w:rPr>
              <w:t xml:space="preserve"> </w:t>
            </w:r>
            <w:r w:rsidRPr="00E77747">
              <w:rPr>
                <w:rFonts w:ascii="Calibri" w:eastAsia="Times New Roman" w:hAnsi="Calibri" w:cs="Calibri"/>
                <w:color w:val="231F20"/>
                <w:spacing w:val="-2"/>
                <w:sz w:val="18"/>
                <w:szCs w:val="18"/>
                <w:lang w:eastAsia="en-IE"/>
              </w:rPr>
              <w:t>inno</w:t>
            </w:r>
            <w:r w:rsidRPr="00E77747">
              <w:rPr>
                <w:rFonts w:ascii="Calibri" w:eastAsia="Times New Roman" w:hAnsi="Calibri" w:cs="Calibri"/>
                <w:color w:val="231F20"/>
                <w:spacing w:val="-1"/>
                <w:sz w:val="18"/>
                <w:szCs w:val="18"/>
                <w:lang w:eastAsia="en-IE"/>
              </w:rPr>
              <w:t>vative</w:t>
            </w:r>
            <w:r w:rsidRPr="00E77747">
              <w:rPr>
                <w:rFonts w:ascii="Calibri" w:eastAsia="Times New Roman" w:hAnsi="Calibri" w:cs="Calibri"/>
                <w:color w:val="231F20"/>
                <w:spacing w:val="1"/>
                <w:sz w:val="18"/>
                <w:szCs w:val="18"/>
                <w:lang w:eastAsia="en-IE"/>
              </w:rPr>
              <w:t xml:space="preserve"> </w:t>
            </w:r>
            <w:r w:rsidRPr="00E77747">
              <w:rPr>
                <w:rFonts w:ascii="Calibri" w:eastAsia="Times New Roman" w:hAnsi="Calibri" w:cs="Calibri"/>
                <w:color w:val="231F20"/>
                <w:sz w:val="18"/>
                <w:szCs w:val="18"/>
                <w:lang w:eastAsia="en-IE"/>
              </w:rPr>
              <w:t>service</w:t>
            </w:r>
            <w:r w:rsidRPr="00E77747">
              <w:rPr>
                <w:rFonts w:ascii="Calibri" w:eastAsia="Times New Roman" w:hAnsi="Calibri" w:cs="Calibri"/>
                <w:color w:val="231F20"/>
                <w:spacing w:val="1"/>
                <w:sz w:val="18"/>
                <w:szCs w:val="18"/>
                <w:lang w:eastAsia="en-IE"/>
              </w:rPr>
              <w:t xml:space="preserve"> </w:t>
            </w:r>
            <w:r w:rsidRPr="00E77747">
              <w:rPr>
                <w:rFonts w:ascii="Calibri" w:eastAsia="Times New Roman" w:hAnsi="Calibri" w:cs="Calibri"/>
                <w:color w:val="231F20"/>
                <w:sz w:val="18"/>
                <w:szCs w:val="18"/>
                <w:lang w:eastAsia="en-IE"/>
              </w:rPr>
              <w:t>delivery</w:t>
            </w:r>
            <w:r w:rsidRPr="00E77747">
              <w:rPr>
                <w:rFonts w:ascii="Calibri" w:eastAsia="Times New Roman" w:hAnsi="Calibri" w:cs="Calibri"/>
                <w:color w:val="231F20"/>
                <w:spacing w:val="1"/>
                <w:sz w:val="18"/>
                <w:szCs w:val="18"/>
                <w:lang w:eastAsia="en-IE"/>
              </w:rPr>
              <w:t xml:space="preserve"> </w:t>
            </w:r>
            <w:r w:rsidRPr="00E77747">
              <w:rPr>
                <w:rFonts w:ascii="Calibri" w:eastAsia="Times New Roman" w:hAnsi="Calibri" w:cs="Calibri"/>
                <w:color w:val="231F20"/>
                <w:sz w:val="18"/>
                <w:szCs w:val="18"/>
                <w:lang w:eastAsia="en-IE"/>
              </w:rPr>
              <w:t>channels</w:t>
            </w:r>
          </w:p>
        </w:tc>
      </w:tr>
      <w:tr w:rsidR="005272A7" w:rsidRPr="00E77747" w14:paraId="21ED14DE" w14:textId="77777777" w:rsidTr="005C0147">
        <w:trPr>
          <w:trHeight w:hRule="exact" w:val="356"/>
        </w:trPr>
        <w:tc>
          <w:tcPr>
            <w:tcW w:w="1644" w:type="dxa"/>
            <w:vMerge w:val="restart"/>
            <w:tcBorders>
              <w:top w:val="nil"/>
              <w:left w:val="nil"/>
              <w:bottom w:val="single" w:sz="8" w:space="0" w:color="93B5C6"/>
              <w:right w:val="nil"/>
            </w:tcBorders>
            <w:shd w:val="clear" w:color="auto" w:fill="93B5C6"/>
          </w:tcPr>
          <w:p w14:paraId="62B44DBC" w14:textId="77777777" w:rsidR="005272A7" w:rsidRPr="00E77747" w:rsidRDefault="005272A7" w:rsidP="005C0147">
            <w:pPr>
              <w:widowControl w:val="0"/>
              <w:kinsoku w:val="0"/>
              <w:overflowPunct w:val="0"/>
              <w:autoSpaceDE w:val="0"/>
              <w:autoSpaceDN w:val="0"/>
              <w:adjustRightInd w:val="0"/>
              <w:spacing w:before="75" w:line="216" w:lineRule="exact"/>
              <w:ind w:left="113" w:right="276"/>
              <w:jc w:val="both"/>
              <w:rPr>
                <w:rFonts w:ascii="Times New Roman" w:eastAsia="Times New Roman" w:hAnsi="Times New Roman" w:cs="Times New Roman"/>
                <w:lang w:eastAsia="en-IE"/>
              </w:rPr>
            </w:pPr>
            <w:r w:rsidRPr="00E77747">
              <w:rPr>
                <w:rFonts w:ascii="Calibri" w:eastAsia="Times New Roman" w:hAnsi="Calibri" w:cs="Calibri"/>
                <w:color w:val="FFFFFF"/>
                <w:w w:val="105"/>
                <w:sz w:val="18"/>
                <w:szCs w:val="18"/>
                <w:lang w:eastAsia="en-IE"/>
              </w:rPr>
              <w:t>Analysis</w:t>
            </w:r>
            <w:r w:rsidRPr="00E77747">
              <w:rPr>
                <w:rFonts w:ascii="Calibri" w:eastAsia="Times New Roman" w:hAnsi="Calibri" w:cs="Calibri"/>
                <w:color w:val="FFFFFF"/>
                <w:spacing w:val="23"/>
                <w:w w:val="105"/>
                <w:sz w:val="18"/>
                <w:szCs w:val="18"/>
                <w:lang w:eastAsia="en-IE"/>
              </w:rPr>
              <w:t xml:space="preserve"> </w:t>
            </w:r>
            <w:r w:rsidRPr="00E77747">
              <w:rPr>
                <w:rFonts w:ascii="Calibri" w:eastAsia="Times New Roman" w:hAnsi="Calibri" w:cs="Calibri"/>
                <w:color w:val="FFFFFF"/>
                <w:w w:val="105"/>
                <w:sz w:val="18"/>
                <w:szCs w:val="18"/>
                <w:lang w:eastAsia="en-IE"/>
              </w:rPr>
              <w:t>&amp;</w:t>
            </w:r>
            <w:r w:rsidRPr="00E77747">
              <w:rPr>
                <w:rFonts w:ascii="Calibri" w:eastAsia="Times New Roman" w:hAnsi="Calibri" w:cs="Calibri"/>
                <w:color w:val="FFFFFF"/>
                <w:w w:val="104"/>
                <w:sz w:val="18"/>
                <w:szCs w:val="18"/>
                <w:lang w:eastAsia="en-IE"/>
              </w:rPr>
              <w:t xml:space="preserve"> </w:t>
            </w:r>
            <w:r w:rsidRPr="00E77747">
              <w:rPr>
                <w:rFonts w:ascii="Calibri" w:eastAsia="Times New Roman" w:hAnsi="Calibri" w:cs="Calibri"/>
                <w:color w:val="FFFFFF"/>
                <w:w w:val="105"/>
                <w:sz w:val="18"/>
                <w:szCs w:val="18"/>
                <w:lang w:eastAsia="en-IE"/>
              </w:rPr>
              <w:t>Decision</w:t>
            </w:r>
            <w:r w:rsidRPr="00E77747">
              <w:rPr>
                <w:rFonts w:ascii="Calibri" w:eastAsia="Times New Roman" w:hAnsi="Calibri" w:cs="Calibri"/>
                <w:color w:val="FFFFFF"/>
                <w:spacing w:val="-16"/>
                <w:w w:val="105"/>
                <w:sz w:val="18"/>
                <w:szCs w:val="18"/>
                <w:lang w:eastAsia="en-IE"/>
              </w:rPr>
              <w:t xml:space="preserve"> </w:t>
            </w:r>
            <w:r w:rsidRPr="00E77747">
              <w:rPr>
                <w:rFonts w:ascii="Calibri" w:eastAsia="Times New Roman" w:hAnsi="Calibri" w:cs="Calibri"/>
                <w:color w:val="FFFFFF"/>
                <w:w w:val="105"/>
                <w:sz w:val="18"/>
                <w:szCs w:val="18"/>
                <w:lang w:eastAsia="en-IE"/>
              </w:rPr>
              <w:t>Making</w:t>
            </w:r>
          </w:p>
        </w:tc>
        <w:tc>
          <w:tcPr>
            <w:tcW w:w="7885" w:type="dxa"/>
            <w:tcBorders>
              <w:top w:val="nil"/>
              <w:left w:val="nil"/>
              <w:bottom w:val="single" w:sz="8" w:space="0" w:color="93B5C6"/>
              <w:right w:val="nil"/>
            </w:tcBorders>
            <w:shd w:val="clear" w:color="auto" w:fill="E8EFF4"/>
          </w:tcPr>
          <w:p w14:paraId="3A1710D2" w14:textId="77777777" w:rsidR="005272A7" w:rsidRPr="00E77747" w:rsidRDefault="005272A7" w:rsidP="005C0147">
            <w:pPr>
              <w:widowControl w:val="0"/>
              <w:kinsoku w:val="0"/>
              <w:overflowPunct w:val="0"/>
              <w:autoSpaceDE w:val="0"/>
              <w:autoSpaceDN w:val="0"/>
              <w:adjustRightInd w:val="0"/>
              <w:ind w:left="113"/>
              <w:jc w:val="both"/>
              <w:rPr>
                <w:rFonts w:ascii="Times New Roman" w:eastAsia="Times New Roman" w:hAnsi="Times New Roman" w:cs="Times New Roman"/>
                <w:lang w:eastAsia="en-IE"/>
              </w:rPr>
            </w:pPr>
            <w:proofErr w:type="gramStart"/>
            <w:r w:rsidRPr="00E77747">
              <w:rPr>
                <w:rFonts w:ascii="Calibri" w:eastAsia="Times New Roman" w:hAnsi="Calibri" w:cs="Calibri"/>
                <w:color w:val="231F20"/>
                <w:sz w:val="18"/>
                <w:szCs w:val="18"/>
                <w:lang w:eastAsia="en-IE"/>
              </w:rPr>
              <w:t>Researches</w:t>
            </w:r>
            <w:proofErr w:type="gramEnd"/>
            <w:r w:rsidRPr="00E77747">
              <w:rPr>
                <w:rFonts w:ascii="Calibri" w:eastAsia="Times New Roman" w:hAnsi="Calibri" w:cs="Calibri"/>
                <w:color w:val="231F20"/>
                <w:spacing w:val="3"/>
                <w:sz w:val="18"/>
                <w:szCs w:val="18"/>
                <w:lang w:eastAsia="en-IE"/>
              </w:rPr>
              <w:t xml:space="preserve"> </w:t>
            </w:r>
            <w:r w:rsidRPr="00E77747">
              <w:rPr>
                <w:rFonts w:ascii="Calibri" w:eastAsia="Times New Roman" w:hAnsi="Calibri" w:cs="Calibri"/>
                <w:color w:val="231F20"/>
                <w:sz w:val="18"/>
                <w:szCs w:val="18"/>
                <w:lang w:eastAsia="en-IE"/>
              </w:rPr>
              <w:t>issues</w:t>
            </w:r>
            <w:r w:rsidRPr="00E77747">
              <w:rPr>
                <w:rFonts w:ascii="Calibri" w:eastAsia="Times New Roman" w:hAnsi="Calibri" w:cs="Calibri"/>
                <w:color w:val="231F20"/>
                <w:spacing w:val="4"/>
                <w:sz w:val="18"/>
                <w:szCs w:val="18"/>
                <w:lang w:eastAsia="en-IE"/>
              </w:rPr>
              <w:t xml:space="preserve"> </w:t>
            </w:r>
            <w:r w:rsidRPr="00E77747">
              <w:rPr>
                <w:rFonts w:ascii="Calibri" w:eastAsia="Times New Roman" w:hAnsi="Calibri" w:cs="Calibri"/>
                <w:color w:val="231F20"/>
                <w:spacing w:val="-1"/>
                <w:sz w:val="18"/>
                <w:szCs w:val="18"/>
                <w:lang w:eastAsia="en-IE"/>
              </w:rPr>
              <w:t>thoroughly</w:t>
            </w:r>
            <w:r w:rsidRPr="00E77747">
              <w:rPr>
                <w:rFonts w:ascii="Calibri" w:eastAsia="Times New Roman" w:hAnsi="Calibri" w:cs="Calibri"/>
                <w:color w:val="231F20"/>
                <w:spacing w:val="-2"/>
                <w:sz w:val="18"/>
                <w:szCs w:val="18"/>
                <w:lang w:eastAsia="en-IE"/>
              </w:rPr>
              <w:t>,</w:t>
            </w:r>
            <w:r w:rsidRPr="00E77747">
              <w:rPr>
                <w:rFonts w:ascii="Calibri" w:eastAsia="Times New Roman" w:hAnsi="Calibri" w:cs="Calibri"/>
                <w:color w:val="231F20"/>
                <w:spacing w:val="3"/>
                <w:sz w:val="18"/>
                <w:szCs w:val="18"/>
                <w:lang w:eastAsia="en-IE"/>
              </w:rPr>
              <w:t xml:space="preserve"> </w:t>
            </w:r>
            <w:r w:rsidRPr="00E77747">
              <w:rPr>
                <w:rFonts w:ascii="Calibri" w:eastAsia="Times New Roman" w:hAnsi="Calibri" w:cs="Calibri"/>
                <w:color w:val="231F20"/>
                <w:sz w:val="18"/>
                <w:szCs w:val="18"/>
                <w:lang w:eastAsia="en-IE"/>
              </w:rPr>
              <w:t>consulting</w:t>
            </w:r>
            <w:r w:rsidRPr="00E77747">
              <w:rPr>
                <w:rFonts w:ascii="Calibri" w:eastAsia="Times New Roman" w:hAnsi="Calibri" w:cs="Calibri"/>
                <w:color w:val="231F20"/>
                <w:spacing w:val="4"/>
                <w:sz w:val="18"/>
                <w:szCs w:val="18"/>
                <w:lang w:eastAsia="en-IE"/>
              </w:rPr>
              <w:t xml:space="preserve"> </w:t>
            </w:r>
            <w:r w:rsidRPr="00E77747">
              <w:rPr>
                <w:rFonts w:ascii="Calibri" w:eastAsia="Times New Roman" w:hAnsi="Calibri" w:cs="Calibri"/>
                <w:color w:val="231F20"/>
                <w:sz w:val="18"/>
                <w:szCs w:val="18"/>
                <w:lang w:eastAsia="en-IE"/>
              </w:rPr>
              <w:t>appropriately</w:t>
            </w:r>
            <w:r w:rsidRPr="00E77747">
              <w:rPr>
                <w:rFonts w:ascii="Calibri" w:eastAsia="Times New Roman" w:hAnsi="Calibri" w:cs="Calibri"/>
                <w:color w:val="231F20"/>
                <w:spacing w:val="3"/>
                <w:sz w:val="18"/>
                <w:szCs w:val="18"/>
                <w:lang w:eastAsia="en-IE"/>
              </w:rPr>
              <w:t xml:space="preserve"> </w:t>
            </w:r>
            <w:r w:rsidRPr="00E77747">
              <w:rPr>
                <w:rFonts w:ascii="Calibri" w:eastAsia="Times New Roman" w:hAnsi="Calibri" w:cs="Calibri"/>
                <w:color w:val="231F20"/>
                <w:sz w:val="18"/>
                <w:szCs w:val="18"/>
                <w:lang w:eastAsia="en-IE"/>
              </w:rPr>
              <w:t>to</w:t>
            </w:r>
            <w:r w:rsidRPr="00E77747">
              <w:rPr>
                <w:rFonts w:ascii="Calibri" w:eastAsia="Times New Roman" w:hAnsi="Calibri" w:cs="Calibri"/>
                <w:color w:val="231F20"/>
                <w:spacing w:val="4"/>
                <w:sz w:val="18"/>
                <w:szCs w:val="18"/>
                <w:lang w:eastAsia="en-IE"/>
              </w:rPr>
              <w:t xml:space="preserve"> </w:t>
            </w:r>
            <w:r w:rsidRPr="00E77747">
              <w:rPr>
                <w:rFonts w:ascii="Calibri" w:eastAsia="Times New Roman" w:hAnsi="Calibri" w:cs="Calibri"/>
                <w:color w:val="231F20"/>
                <w:sz w:val="18"/>
                <w:szCs w:val="18"/>
                <w:lang w:eastAsia="en-IE"/>
              </w:rPr>
              <w:t>gather</w:t>
            </w:r>
            <w:r w:rsidRPr="00E77747">
              <w:rPr>
                <w:rFonts w:ascii="Calibri" w:eastAsia="Times New Roman" w:hAnsi="Calibri" w:cs="Calibri"/>
                <w:color w:val="231F20"/>
                <w:spacing w:val="3"/>
                <w:sz w:val="18"/>
                <w:szCs w:val="18"/>
                <w:lang w:eastAsia="en-IE"/>
              </w:rPr>
              <w:t xml:space="preserve"> </w:t>
            </w:r>
            <w:r w:rsidRPr="00E77747">
              <w:rPr>
                <w:rFonts w:ascii="Calibri" w:eastAsia="Times New Roman" w:hAnsi="Calibri" w:cs="Calibri"/>
                <w:color w:val="231F20"/>
                <w:sz w:val="18"/>
                <w:szCs w:val="18"/>
                <w:lang w:eastAsia="en-IE"/>
              </w:rPr>
              <w:t>all</w:t>
            </w:r>
            <w:r w:rsidRPr="00E77747">
              <w:rPr>
                <w:rFonts w:ascii="Calibri" w:eastAsia="Times New Roman" w:hAnsi="Calibri" w:cs="Calibri"/>
                <w:color w:val="231F20"/>
                <w:spacing w:val="4"/>
                <w:sz w:val="18"/>
                <w:szCs w:val="18"/>
                <w:lang w:eastAsia="en-IE"/>
              </w:rPr>
              <w:t xml:space="preserve"> </w:t>
            </w:r>
            <w:r w:rsidRPr="00E77747">
              <w:rPr>
                <w:rFonts w:ascii="Calibri" w:eastAsia="Times New Roman" w:hAnsi="Calibri" w:cs="Calibri"/>
                <w:color w:val="231F20"/>
                <w:spacing w:val="-1"/>
                <w:sz w:val="18"/>
                <w:szCs w:val="18"/>
                <w:lang w:eastAsia="en-IE"/>
              </w:rPr>
              <w:t>information</w:t>
            </w:r>
            <w:r w:rsidRPr="00E77747">
              <w:rPr>
                <w:rFonts w:ascii="Calibri" w:eastAsia="Times New Roman" w:hAnsi="Calibri" w:cs="Calibri"/>
                <w:color w:val="231F20"/>
                <w:spacing w:val="3"/>
                <w:sz w:val="18"/>
                <w:szCs w:val="18"/>
                <w:lang w:eastAsia="en-IE"/>
              </w:rPr>
              <w:t xml:space="preserve"> </w:t>
            </w:r>
            <w:r w:rsidRPr="00E77747">
              <w:rPr>
                <w:rFonts w:ascii="Calibri" w:eastAsia="Times New Roman" w:hAnsi="Calibri" w:cs="Calibri"/>
                <w:color w:val="231F20"/>
                <w:sz w:val="18"/>
                <w:szCs w:val="18"/>
                <w:lang w:eastAsia="en-IE"/>
              </w:rPr>
              <w:t>needed</w:t>
            </w:r>
            <w:r w:rsidRPr="00E77747">
              <w:rPr>
                <w:rFonts w:ascii="Calibri" w:eastAsia="Times New Roman" w:hAnsi="Calibri" w:cs="Calibri"/>
                <w:color w:val="231F20"/>
                <w:spacing w:val="4"/>
                <w:sz w:val="18"/>
                <w:szCs w:val="18"/>
                <w:lang w:eastAsia="en-IE"/>
              </w:rPr>
              <w:t xml:space="preserve"> </w:t>
            </w:r>
            <w:r w:rsidRPr="00E77747">
              <w:rPr>
                <w:rFonts w:ascii="Calibri" w:eastAsia="Times New Roman" w:hAnsi="Calibri" w:cs="Calibri"/>
                <w:color w:val="231F20"/>
                <w:sz w:val="18"/>
                <w:szCs w:val="18"/>
                <w:lang w:eastAsia="en-IE"/>
              </w:rPr>
              <w:t>on</w:t>
            </w:r>
            <w:r w:rsidRPr="00E77747">
              <w:rPr>
                <w:rFonts w:ascii="Calibri" w:eastAsia="Times New Roman" w:hAnsi="Calibri" w:cs="Calibri"/>
                <w:color w:val="231F20"/>
                <w:spacing w:val="4"/>
                <w:sz w:val="18"/>
                <w:szCs w:val="18"/>
                <w:lang w:eastAsia="en-IE"/>
              </w:rPr>
              <w:t xml:space="preserve"> </w:t>
            </w:r>
            <w:r w:rsidRPr="00E77747">
              <w:rPr>
                <w:rFonts w:ascii="Calibri" w:eastAsia="Times New Roman" w:hAnsi="Calibri" w:cs="Calibri"/>
                <w:color w:val="231F20"/>
                <w:sz w:val="18"/>
                <w:szCs w:val="18"/>
                <w:lang w:eastAsia="en-IE"/>
              </w:rPr>
              <w:t>an</w:t>
            </w:r>
            <w:r w:rsidRPr="00E77747">
              <w:rPr>
                <w:rFonts w:ascii="Calibri" w:eastAsia="Times New Roman" w:hAnsi="Calibri" w:cs="Calibri"/>
                <w:color w:val="231F20"/>
                <w:spacing w:val="3"/>
                <w:sz w:val="18"/>
                <w:szCs w:val="18"/>
                <w:lang w:eastAsia="en-IE"/>
              </w:rPr>
              <w:t xml:space="preserve"> </w:t>
            </w:r>
            <w:r w:rsidRPr="00E77747">
              <w:rPr>
                <w:rFonts w:ascii="Calibri" w:eastAsia="Times New Roman" w:hAnsi="Calibri" w:cs="Calibri"/>
                <w:color w:val="231F20"/>
                <w:sz w:val="18"/>
                <w:szCs w:val="18"/>
                <w:lang w:eastAsia="en-IE"/>
              </w:rPr>
              <w:t>issue</w:t>
            </w:r>
          </w:p>
        </w:tc>
      </w:tr>
      <w:tr w:rsidR="005272A7" w:rsidRPr="00E77747" w14:paraId="27E83A5B" w14:textId="77777777" w:rsidTr="005C0147">
        <w:trPr>
          <w:trHeight w:hRule="exact" w:val="356"/>
        </w:trPr>
        <w:tc>
          <w:tcPr>
            <w:tcW w:w="1644" w:type="dxa"/>
            <w:vMerge/>
            <w:tcBorders>
              <w:top w:val="nil"/>
              <w:left w:val="nil"/>
              <w:bottom w:val="single" w:sz="8" w:space="0" w:color="93B5C6"/>
              <w:right w:val="nil"/>
            </w:tcBorders>
            <w:shd w:val="clear" w:color="auto" w:fill="93B5C6"/>
          </w:tcPr>
          <w:p w14:paraId="1F46548E" w14:textId="77777777" w:rsidR="005272A7" w:rsidRPr="00E77747" w:rsidRDefault="005272A7" w:rsidP="005C0147">
            <w:pPr>
              <w:widowControl w:val="0"/>
              <w:kinsoku w:val="0"/>
              <w:overflowPunct w:val="0"/>
              <w:autoSpaceDE w:val="0"/>
              <w:autoSpaceDN w:val="0"/>
              <w:adjustRightInd w:val="0"/>
              <w:spacing w:before="71"/>
              <w:ind w:left="113"/>
              <w:jc w:val="both"/>
              <w:rPr>
                <w:rFonts w:ascii="Times New Roman" w:eastAsia="Times New Roman" w:hAnsi="Times New Roman" w:cs="Times New Roman"/>
                <w:lang w:eastAsia="en-IE"/>
              </w:rPr>
            </w:pPr>
          </w:p>
        </w:tc>
        <w:tc>
          <w:tcPr>
            <w:tcW w:w="7885" w:type="dxa"/>
            <w:tcBorders>
              <w:top w:val="single" w:sz="8" w:space="0" w:color="93B5C6"/>
              <w:left w:val="nil"/>
              <w:bottom w:val="single" w:sz="8" w:space="0" w:color="93B5C6"/>
              <w:right w:val="nil"/>
            </w:tcBorders>
            <w:shd w:val="clear" w:color="auto" w:fill="E8EFF4"/>
          </w:tcPr>
          <w:p w14:paraId="68267F22" w14:textId="77777777" w:rsidR="005272A7" w:rsidRPr="00E77747" w:rsidRDefault="005272A7" w:rsidP="005C0147">
            <w:pPr>
              <w:widowControl w:val="0"/>
              <w:kinsoku w:val="0"/>
              <w:overflowPunct w:val="0"/>
              <w:autoSpaceDE w:val="0"/>
              <w:autoSpaceDN w:val="0"/>
              <w:adjustRightInd w:val="0"/>
              <w:ind w:left="113"/>
              <w:jc w:val="both"/>
              <w:rPr>
                <w:rFonts w:ascii="Times New Roman" w:eastAsia="Times New Roman" w:hAnsi="Times New Roman" w:cs="Times New Roman"/>
                <w:lang w:eastAsia="en-IE"/>
              </w:rPr>
            </w:pPr>
            <w:r w:rsidRPr="00E77747">
              <w:rPr>
                <w:rFonts w:ascii="Calibri" w:eastAsia="Times New Roman" w:hAnsi="Calibri" w:cs="Calibri"/>
                <w:color w:val="231F20"/>
                <w:sz w:val="18"/>
                <w:szCs w:val="18"/>
                <w:lang w:eastAsia="en-IE"/>
              </w:rPr>
              <w:t>Understands</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complex</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issues</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pacing w:val="-1"/>
                <w:sz w:val="18"/>
                <w:szCs w:val="18"/>
                <w:lang w:eastAsia="en-IE"/>
              </w:rPr>
              <w:t>quickly</w:t>
            </w:r>
            <w:r w:rsidRPr="00E77747">
              <w:rPr>
                <w:rFonts w:ascii="Calibri" w:eastAsia="Times New Roman" w:hAnsi="Calibri" w:cs="Calibri"/>
                <w:color w:val="231F20"/>
                <w:spacing w:val="-2"/>
                <w:sz w:val="18"/>
                <w:szCs w:val="18"/>
                <w:lang w:eastAsia="en-IE"/>
              </w:rPr>
              <w:t>,</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accurately</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absorbing</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and</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evaluating</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data</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(including</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numerical</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data)</w:t>
            </w:r>
          </w:p>
        </w:tc>
      </w:tr>
      <w:tr w:rsidR="005272A7" w:rsidRPr="00E77747" w14:paraId="15825222" w14:textId="77777777" w:rsidTr="005C0147">
        <w:trPr>
          <w:trHeight w:hRule="exact" w:val="356"/>
        </w:trPr>
        <w:tc>
          <w:tcPr>
            <w:tcW w:w="1644" w:type="dxa"/>
            <w:vMerge/>
            <w:tcBorders>
              <w:top w:val="nil"/>
              <w:left w:val="nil"/>
              <w:bottom w:val="single" w:sz="8" w:space="0" w:color="93B5C6"/>
              <w:right w:val="nil"/>
            </w:tcBorders>
            <w:shd w:val="clear" w:color="auto" w:fill="93B5C6"/>
          </w:tcPr>
          <w:p w14:paraId="13138A54" w14:textId="77777777" w:rsidR="005272A7" w:rsidRPr="00E77747" w:rsidRDefault="005272A7" w:rsidP="005C0147">
            <w:pPr>
              <w:widowControl w:val="0"/>
              <w:kinsoku w:val="0"/>
              <w:overflowPunct w:val="0"/>
              <w:autoSpaceDE w:val="0"/>
              <w:autoSpaceDN w:val="0"/>
              <w:adjustRightInd w:val="0"/>
              <w:spacing w:before="61"/>
              <w:ind w:left="113"/>
              <w:jc w:val="both"/>
              <w:rPr>
                <w:rFonts w:ascii="Times New Roman" w:eastAsia="Times New Roman" w:hAnsi="Times New Roman" w:cs="Times New Roman"/>
                <w:lang w:eastAsia="en-IE"/>
              </w:rPr>
            </w:pPr>
          </w:p>
        </w:tc>
        <w:tc>
          <w:tcPr>
            <w:tcW w:w="7885" w:type="dxa"/>
            <w:tcBorders>
              <w:top w:val="single" w:sz="8" w:space="0" w:color="93B5C6"/>
              <w:left w:val="nil"/>
              <w:bottom w:val="single" w:sz="8" w:space="0" w:color="93B5C6"/>
              <w:right w:val="nil"/>
            </w:tcBorders>
            <w:shd w:val="clear" w:color="auto" w:fill="E8EFF4"/>
          </w:tcPr>
          <w:p w14:paraId="6FAE871D" w14:textId="77777777" w:rsidR="005272A7" w:rsidRPr="00E77747" w:rsidRDefault="005272A7" w:rsidP="005C0147">
            <w:pPr>
              <w:widowControl w:val="0"/>
              <w:kinsoku w:val="0"/>
              <w:overflowPunct w:val="0"/>
              <w:autoSpaceDE w:val="0"/>
              <w:autoSpaceDN w:val="0"/>
              <w:adjustRightInd w:val="0"/>
              <w:ind w:left="113"/>
              <w:jc w:val="both"/>
              <w:rPr>
                <w:rFonts w:ascii="Times New Roman" w:eastAsia="Times New Roman" w:hAnsi="Times New Roman" w:cs="Times New Roman"/>
                <w:lang w:eastAsia="en-IE"/>
              </w:rPr>
            </w:pPr>
            <w:r w:rsidRPr="00E77747">
              <w:rPr>
                <w:rFonts w:ascii="Calibri" w:eastAsia="Times New Roman" w:hAnsi="Calibri" w:cs="Calibri"/>
                <w:color w:val="231F20"/>
                <w:sz w:val="18"/>
                <w:szCs w:val="18"/>
                <w:lang w:eastAsia="en-IE"/>
              </w:rPr>
              <w:t>Integrates</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diverse</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strands</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of</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pacing w:val="-1"/>
                <w:sz w:val="18"/>
                <w:szCs w:val="18"/>
                <w:lang w:eastAsia="en-IE"/>
              </w:rPr>
              <w:t>inf</w:t>
            </w:r>
            <w:r w:rsidRPr="00E77747">
              <w:rPr>
                <w:rFonts w:ascii="Calibri" w:eastAsia="Times New Roman" w:hAnsi="Calibri" w:cs="Calibri"/>
                <w:color w:val="231F20"/>
                <w:spacing w:val="-2"/>
                <w:sz w:val="18"/>
                <w:szCs w:val="18"/>
                <w:lang w:eastAsia="en-IE"/>
              </w:rPr>
              <w:t>ormation,</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identifying</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inter-relationships</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and</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linkages</w:t>
            </w:r>
          </w:p>
        </w:tc>
      </w:tr>
      <w:tr w:rsidR="005272A7" w:rsidRPr="00E77747" w14:paraId="295E36A5" w14:textId="77777777" w:rsidTr="005C0147">
        <w:trPr>
          <w:trHeight w:hRule="exact" w:val="356"/>
        </w:trPr>
        <w:tc>
          <w:tcPr>
            <w:tcW w:w="1644" w:type="dxa"/>
            <w:vMerge/>
            <w:tcBorders>
              <w:top w:val="nil"/>
              <w:left w:val="nil"/>
              <w:bottom w:val="single" w:sz="8" w:space="0" w:color="93B5C6"/>
              <w:right w:val="nil"/>
            </w:tcBorders>
            <w:shd w:val="clear" w:color="auto" w:fill="93B5C6"/>
          </w:tcPr>
          <w:p w14:paraId="439599B9" w14:textId="77777777" w:rsidR="005272A7" w:rsidRPr="00E77747" w:rsidRDefault="005272A7" w:rsidP="005C0147">
            <w:pPr>
              <w:widowControl w:val="0"/>
              <w:kinsoku w:val="0"/>
              <w:overflowPunct w:val="0"/>
              <w:autoSpaceDE w:val="0"/>
              <w:autoSpaceDN w:val="0"/>
              <w:adjustRightInd w:val="0"/>
              <w:spacing w:before="61"/>
              <w:ind w:left="113"/>
              <w:jc w:val="both"/>
              <w:rPr>
                <w:rFonts w:ascii="Times New Roman" w:eastAsia="Times New Roman" w:hAnsi="Times New Roman" w:cs="Times New Roman"/>
                <w:lang w:eastAsia="en-IE"/>
              </w:rPr>
            </w:pPr>
          </w:p>
        </w:tc>
        <w:tc>
          <w:tcPr>
            <w:tcW w:w="7885" w:type="dxa"/>
            <w:tcBorders>
              <w:top w:val="single" w:sz="8" w:space="0" w:color="93B5C6"/>
              <w:left w:val="nil"/>
              <w:bottom w:val="single" w:sz="8" w:space="0" w:color="93B5C6"/>
              <w:right w:val="nil"/>
            </w:tcBorders>
            <w:shd w:val="clear" w:color="auto" w:fill="E8EFF4"/>
          </w:tcPr>
          <w:p w14:paraId="5D3730F6" w14:textId="77777777" w:rsidR="005272A7" w:rsidRPr="00E77747" w:rsidRDefault="005272A7" w:rsidP="005C0147">
            <w:pPr>
              <w:widowControl w:val="0"/>
              <w:kinsoku w:val="0"/>
              <w:overflowPunct w:val="0"/>
              <w:autoSpaceDE w:val="0"/>
              <w:autoSpaceDN w:val="0"/>
              <w:adjustRightInd w:val="0"/>
              <w:ind w:left="113"/>
              <w:jc w:val="both"/>
              <w:rPr>
                <w:rFonts w:ascii="Times New Roman" w:eastAsia="Times New Roman" w:hAnsi="Times New Roman" w:cs="Times New Roman"/>
                <w:lang w:eastAsia="en-IE"/>
              </w:rPr>
            </w:pPr>
            <w:r w:rsidRPr="00E77747">
              <w:rPr>
                <w:rFonts w:ascii="Calibri" w:eastAsia="Times New Roman" w:hAnsi="Calibri" w:cs="Calibri"/>
                <w:color w:val="231F20"/>
                <w:spacing w:val="-2"/>
                <w:sz w:val="18"/>
                <w:szCs w:val="18"/>
                <w:lang w:eastAsia="en-IE"/>
              </w:rPr>
              <w:t>Mak</w:t>
            </w:r>
            <w:r w:rsidRPr="00E77747">
              <w:rPr>
                <w:rFonts w:ascii="Calibri" w:eastAsia="Times New Roman" w:hAnsi="Calibri" w:cs="Calibri"/>
                <w:color w:val="231F20"/>
                <w:spacing w:val="-1"/>
                <w:sz w:val="18"/>
                <w:szCs w:val="18"/>
                <w:lang w:eastAsia="en-IE"/>
              </w:rPr>
              <w:t>es</w:t>
            </w:r>
            <w:r w:rsidRPr="00E77747">
              <w:rPr>
                <w:rFonts w:ascii="Calibri" w:eastAsia="Times New Roman" w:hAnsi="Calibri" w:cs="Calibri"/>
                <w:color w:val="231F20"/>
                <w:spacing w:val="1"/>
                <w:sz w:val="18"/>
                <w:szCs w:val="18"/>
                <w:lang w:eastAsia="en-IE"/>
              </w:rPr>
              <w:t xml:space="preserve"> </w:t>
            </w:r>
            <w:r w:rsidRPr="00E77747">
              <w:rPr>
                <w:rFonts w:ascii="Calibri" w:eastAsia="Times New Roman" w:hAnsi="Calibri" w:cs="Calibri"/>
                <w:color w:val="231F20"/>
                <w:spacing w:val="-2"/>
                <w:sz w:val="18"/>
                <w:szCs w:val="18"/>
                <w:lang w:eastAsia="en-IE"/>
              </w:rPr>
              <w:t>clear</w:t>
            </w:r>
            <w:r w:rsidRPr="00E77747">
              <w:rPr>
                <w:rFonts w:ascii="Calibri" w:eastAsia="Times New Roman" w:hAnsi="Calibri" w:cs="Calibri"/>
                <w:color w:val="231F20"/>
                <w:spacing w:val="-3"/>
                <w:sz w:val="18"/>
                <w:szCs w:val="18"/>
                <w:lang w:eastAsia="en-IE"/>
              </w:rPr>
              <w:t>,</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z w:val="18"/>
                <w:szCs w:val="18"/>
                <w:lang w:eastAsia="en-IE"/>
              </w:rPr>
              <w:t>timely</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z w:val="18"/>
                <w:szCs w:val="18"/>
                <w:lang w:eastAsia="en-IE"/>
              </w:rPr>
              <w:t>and</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z w:val="18"/>
                <w:szCs w:val="18"/>
                <w:lang w:eastAsia="en-IE"/>
              </w:rPr>
              <w:t>well</w:t>
            </w:r>
            <w:r w:rsidRPr="00E77747">
              <w:rPr>
                <w:rFonts w:ascii="Calibri" w:eastAsia="Times New Roman" w:hAnsi="Calibri" w:cs="Calibri"/>
                <w:color w:val="231F20"/>
                <w:spacing w:val="2"/>
                <w:sz w:val="18"/>
                <w:szCs w:val="18"/>
                <w:lang w:eastAsia="en-IE"/>
              </w:rPr>
              <w:t>-</w:t>
            </w:r>
            <w:r w:rsidRPr="00E77747">
              <w:rPr>
                <w:rFonts w:ascii="Calibri" w:eastAsia="Times New Roman" w:hAnsi="Calibri" w:cs="Calibri"/>
                <w:color w:val="231F20"/>
                <w:sz w:val="18"/>
                <w:szCs w:val="18"/>
                <w:lang w:eastAsia="en-IE"/>
              </w:rPr>
              <w:t>grounded</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z w:val="18"/>
                <w:szCs w:val="18"/>
                <w:lang w:eastAsia="en-IE"/>
              </w:rPr>
              <w:t>decisions</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z w:val="18"/>
                <w:szCs w:val="18"/>
                <w:lang w:eastAsia="en-IE"/>
              </w:rPr>
              <w:t>on</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z w:val="18"/>
                <w:szCs w:val="18"/>
                <w:lang w:eastAsia="en-IE"/>
              </w:rPr>
              <w:t>important</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z w:val="18"/>
                <w:szCs w:val="18"/>
                <w:lang w:eastAsia="en-IE"/>
              </w:rPr>
              <w:t>issues</w:t>
            </w:r>
          </w:p>
        </w:tc>
      </w:tr>
      <w:tr w:rsidR="005272A7" w:rsidRPr="00E77747" w14:paraId="27BCF168" w14:textId="77777777" w:rsidTr="005C0147">
        <w:trPr>
          <w:trHeight w:hRule="exact" w:val="356"/>
        </w:trPr>
        <w:tc>
          <w:tcPr>
            <w:tcW w:w="1644" w:type="dxa"/>
            <w:vMerge/>
            <w:tcBorders>
              <w:top w:val="nil"/>
              <w:left w:val="nil"/>
              <w:bottom w:val="single" w:sz="8" w:space="0" w:color="93B5C6"/>
              <w:right w:val="nil"/>
            </w:tcBorders>
            <w:shd w:val="clear" w:color="auto" w:fill="93B5C6"/>
          </w:tcPr>
          <w:p w14:paraId="1E631349" w14:textId="77777777" w:rsidR="005272A7" w:rsidRPr="00E77747" w:rsidRDefault="005272A7" w:rsidP="005C0147">
            <w:pPr>
              <w:widowControl w:val="0"/>
              <w:kinsoku w:val="0"/>
              <w:overflowPunct w:val="0"/>
              <w:autoSpaceDE w:val="0"/>
              <w:autoSpaceDN w:val="0"/>
              <w:adjustRightInd w:val="0"/>
              <w:spacing w:before="61"/>
              <w:ind w:left="113"/>
              <w:jc w:val="both"/>
              <w:rPr>
                <w:rFonts w:ascii="Times New Roman" w:eastAsia="Times New Roman" w:hAnsi="Times New Roman" w:cs="Times New Roman"/>
                <w:lang w:eastAsia="en-IE"/>
              </w:rPr>
            </w:pPr>
          </w:p>
        </w:tc>
        <w:tc>
          <w:tcPr>
            <w:tcW w:w="7885" w:type="dxa"/>
            <w:tcBorders>
              <w:top w:val="single" w:sz="8" w:space="0" w:color="93B5C6"/>
              <w:left w:val="nil"/>
              <w:bottom w:val="single" w:sz="8" w:space="0" w:color="93B5C6"/>
              <w:right w:val="nil"/>
            </w:tcBorders>
            <w:shd w:val="clear" w:color="auto" w:fill="E8EFF4"/>
          </w:tcPr>
          <w:p w14:paraId="59E7ABF6" w14:textId="77777777" w:rsidR="005272A7" w:rsidRPr="00E77747" w:rsidRDefault="005272A7" w:rsidP="005C0147">
            <w:pPr>
              <w:widowControl w:val="0"/>
              <w:kinsoku w:val="0"/>
              <w:overflowPunct w:val="0"/>
              <w:autoSpaceDE w:val="0"/>
              <w:autoSpaceDN w:val="0"/>
              <w:adjustRightInd w:val="0"/>
              <w:ind w:left="113"/>
              <w:jc w:val="both"/>
              <w:rPr>
                <w:rFonts w:ascii="Times New Roman" w:eastAsia="Times New Roman" w:hAnsi="Times New Roman" w:cs="Times New Roman"/>
                <w:lang w:eastAsia="en-IE"/>
              </w:rPr>
            </w:pPr>
            <w:r w:rsidRPr="00E77747">
              <w:rPr>
                <w:rFonts w:ascii="Calibri" w:eastAsia="Times New Roman" w:hAnsi="Calibri" w:cs="Calibri"/>
                <w:color w:val="231F20"/>
                <w:sz w:val="18"/>
                <w:szCs w:val="18"/>
                <w:lang w:eastAsia="en-IE"/>
              </w:rPr>
              <w:t>Considers</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the</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wider</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implications</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of</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decisions</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on</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a</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range</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of</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pacing w:val="-1"/>
                <w:sz w:val="18"/>
                <w:szCs w:val="18"/>
                <w:lang w:eastAsia="en-IE"/>
              </w:rPr>
              <w:t>stakeholders</w:t>
            </w:r>
          </w:p>
        </w:tc>
      </w:tr>
      <w:tr w:rsidR="005272A7" w:rsidRPr="00E77747" w14:paraId="5B1B8C3D" w14:textId="77777777" w:rsidTr="005C0147">
        <w:trPr>
          <w:trHeight w:hRule="exact" w:val="356"/>
        </w:trPr>
        <w:tc>
          <w:tcPr>
            <w:tcW w:w="1644" w:type="dxa"/>
            <w:vMerge/>
            <w:tcBorders>
              <w:top w:val="nil"/>
              <w:left w:val="nil"/>
              <w:bottom w:val="single" w:sz="8" w:space="0" w:color="93B5C6"/>
              <w:right w:val="nil"/>
            </w:tcBorders>
            <w:shd w:val="clear" w:color="auto" w:fill="93B5C6"/>
          </w:tcPr>
          <w:p w14:paraId="1685F1FC" w14:textId="77777777" w:rsidR="005272A7" w:rsidRPr="00E77747" w:rsidRDefault="005272A7" w:rsidP="005C0147">
            <w:pPr>
              <w:widowControl w:val="0"/>
              <w:kinsoku w:val="0"/>
              <w:overflowPunct w:val="0"/>
              <w:autoSpaceDE w:val="0"/>
              <w:autoSpaceDN w:val="0"/>
              <w:adjustRightInd w:val="0"/>
              <w:spacing w:before="61"/>
              <w:ind w:left="113"/>
              <w:jc w:val="both"/>
              <w:rPr>
                <w:rFonts w:ascii="Times New Roman" w:eastAsia="Times New Roman" w:hAnsi="Times New Roman" w:cs="Times New Roman"/>
                <w:lang w:eastAsia="en-IE"/>
              </w:rPr>
            </w:pPr>
          </w:p>
        </w:tc>
        <w:tc>
          <w:tcPr>
            <w:tcW w:w="7885" w:type="dxa"/>
            <w:tcBorders>
              <w:top w:val="single" w:sz="8" w:space="0" w:color="93B5C6"/>
              <w:left w:val="nil"/>
              <w:bottom w:val="single" w:sz="8" w:space="0" w:color="93B5C6"/>
              <w:right w:val="nil"/>
            </w:tcBorders>
            <w:shd w:val="clear" w:color="auto" w:fill="E8EFF4"/>
          </w:tcPr>
          <w:p w14:paraId="2BA103CD" w14:textId="77777777" w:rsidR="005272A7" w:rsidRPr="00E77747" w:rsidRDefault="005272A7" w:rsidP="005C0147">
            <w:pPr>
              <w:widowControl w:val="0"/>
              <w:kinsoku w:val="0"/>
              <w:overflowPunct w:val="0"/>
              <w:autoSpaceDE w:val="0"/>
              <w:autoSpaceDN w:val="0"/>
              <w:adjustRightInd w:val="0"/>
              <w:ind w:left="113"/>
              <w:jc w:val="both"/>
              <w:rPr>
                <w:rFonts w:ascii="Times New Roman" w:eastAsia="Times New Roman" w:hAnsi="Times New Roman" w:cs="Times New Roman"/>
                <w:lang w:eastAsia="en-IE"/>
              </w:rPr>
            </w:pPr>
            <w:r w:rsidRPr="00E77747">
              <w:rPr>
                <w:rFonts w:ascii="Calibri" w:eastAsia="Times New Roman" w:hAnsi="Calibri" w:cs="Calibri"/>
                <w:color w:val="231F20"/>
                <w:spacing w:val="-3"/>
                <w:sz w:val="18"/>
                <w:szCs w:val="18"/>
                <w:lang w:eastAsia="en-IE"/>
              </w:rPr>
              <w:t>T</w:t>
            </w:r>
            <w:r w:rsidRPr="00E77747">
              <w:rPr>
                <w:rFonts w:ascii="Calibri" w:eastAsia="Times New Roman" w:hAnsi="Calibri" w:cs="Calibri"/>
                <w:color w:val="231F20"/>
                <w:spacing w:val="-2"/>
                <w:sz w:val="18"/>
                <w:szCs w:val="18"/>
                <w:lang w:eastAsia="en-IE"/>
              </w:rPr>
              <w:t>akes</w:t>
            </w:r>
            <w:r w:rsidRPr="00E77747">
              <w:rPr>
                <w:rFonts w:ascii="Calibri" w:eastAsia="Times New Roman" w:hAnsi="Calibri" w:cs="Calibri"/>
                <w:color w:val="231F20"/>
                <w:spacing w:val="3"/>
                <w:sz w:val="18"/>
                <w:szCs w:val="18"/>
                <w:lang w:eastAsia="en-IE"/>
              </w:rPr>
              <w:t xml:space="preserve"> </w:t>
            </w:r>
            <w:r w:rsidRPr="00E77747">
              <w:rPr>
                <w:rFonts w:ascii="Calibri" w:eastAsia="Times New Roman" w:hAnsi="Calibri" w:cs="Calibri"/>
                <w:color w:val="231F20"/>
                <w:sz w:val="18"/>
                <w:szCs w:val="18"/>
                <w:lang w:eastAsia="en-IE"/>
              </w:rPr>
              <w:t>a</w:t>
            </w:r>
            <w:r w:rsidRPr="00E77747">
              <w:rPr>
                <w:rFonts w:ascii="Calibri" w:eastAsia="Times New Roman" w:hAnsi="Calibri" w:cs="Calibri"/>
                <w:color w:val="231F20"/>
                <w:spacing w:val="3"/>
                <w:sz w:val="18"/>
                <w:szCs w:val="18"/>
                <w:lang w:eastAsia="en-IE"/>
              </w:rPr>
              <w:t xml:space="preserve"> </w:t>
            </w:r>
            <w:r w:rsidRPr="00E77747">
              <w:rPr>
                <w:rFonts w:ascii="Calibri" w:eastAsia="Times New Roman" w:hAnsi="Calibri" w:cs="Calibri"/>
                <w:color w:val="231F20"/>
                <w:sz w:val="18"/>
                <w:szCs w:val="18"/>
                <w:lang w:eastAsia="en-IE"/>
              </w:rPr>
              <w:t>firm</w:t>
            </w:r>
            <w:r w:rsidRPr="00E77747">
              <w:rPr>
                <w:rFonts w:ascii="Calibri" w:eastAsia="Times New Roman" w:hAnsi="Calibri" w:cs="Calibri"/>
                <w:color w:val="231F20"/>
                <w:spacing w:val="3"/>
                <w:sz w:val="18"/>
                <w:szCs w:val="18"/>
                <w:lang w:eastAsia="en-IE"/>
              </w:rPr>
              <w:t xml:space="preserve"> </w:t>
            </w:r>
            <w:r w:rsidRPr="00E77747">
              <w:rPr>
                <w:rFonts w:ascii="Calibri" w:eastAsia="Times New Roman" w:hAnsi="Calibri" w:cs="Calibri"/>
                <w:color w:val="231F20"/>
                <w:sz w:val="18"/>
                <w:szCs w:val="18"/>
                <w:lang w:eastAsia="en-IE"/>
              </w:rPr>
              <w:t>position</w:t>
            </w:r>
            <w:r w:rsidRPr="00E77747">
              <w:rPr>
                <w:rFonts w:ascii="Calibri" w:eastAsia="Times New Roman" w:hAnsi="Calibri" w:cs="Calibri"/>
                <w:color w:val="231F20"/>
                <w:spacing w:val="4"/>
                <w:sz w:val="18"/>
                <w:szCs w:val="18"/>
                <w:lang w:eastAsia="en-IE"/>
              </w:rPr>
              <w:t xml:space="preserve"> </w:t>
            </w:r>
            <w:r w:rsidRPr="00E77747">
              <w:rPr>
                <w:rFonts w:ascii="Calibri" w:eastAsia="Times New Roman" w:hAnsi="Calibri" w:cs="Calibri"/>
                <w:color w:val="231F20"/>
                <w:sz w:val="18"/>
                <w:szCs w:val="18"/>
                <w:lang w:eastAsia="en-IE"/>
              </w:rPr>
              <w:t>on</w:t>
            </w:r>
            <w:r w:rsidRPr="00E77747">
              <w:rPr>
                <w:rFonts w:ascii="Calibri" w:eastAsia="Times New Roman" w:hAnsi="Calibri" w:cs="Calibri"/>
                <w:color w:val="231F20"/>
                <w:spacing w:val="3"/>
                <w:sz w:val="18"/>
                <w:szCs w:val="18"/>
                <w:lang w:eastAsia="en-IE"/>
              </w:rPr>
              <w:t xml:space="preserve"> </w:t>
            </w:r>
            <w:r w:rsidRPr="00E77747">
              <w:rPr>
                <w:rFonts w:ascii="Calibri" w:eastAsia="Times New Roman" w:hAnsi="Calibri" w:cs="Calibri"/>
                <w:color w:val="231F20"/>
                <w:sz w:val="18"/>
                <w:szCs w:val="18"/>
                <w:lang w:eastAsia="en-IE"/>
              </w:rPr>
              <w:t>issues</w:t>
            </w:r>
            <w:r w:rsidRPr="00E77747">
              <w:rPr>
                <w:rFonts w:ascii="Calibri" w:eastAsia="Times New Roman" w:hAnsi="Calibri" w:cs="Calibri"/>
                <w:color w:val="231F20"/>
                <w:spacing w:val="3"/>
                <w:sz w:val="18"/>
                <w:szCs w:val="18"/>
                <w:lang w:eastAsia="en-IE"/>
              </w:rPr>
              <w:t xml:space="preserve"> </w:t>
            </w:r>
            <w:r w:rsidRPr="00E77747">
              <w:rPr>
                <w:rFonts w:ascii="Calibri" w:eastAsia="Times New Roman" w:hAnsi="Calibri" w:cs="Calibri"/>
                <w:color w:val="231F20"/>
                <w:sz w:val="18"/>
                <w:szCs w:val="18"/>
                <w:lang w:eastAsia="en-IE"/>
              </w:rPr>
              <w:t>s/he</w:t>
            </w:r>
            <w:r w:rsidRPr="00E77747">
              <w:rPr>
                <w:rFonts w:ascii="Calibri" w:eastAsia="Times New Roman" w:hAnsi="Calibri" w:cs="Calibri"/>
                <w:color w:val="231F20"/>
                <w:spacing w:val="3"/>
                <w:sz w:val="18"/>
                <w:szCs w:val="18"/>
                <w:lang w:eastAsia="en-IE"/>
              </w:rPr>
              <w:t xml:space="preserve"> </w:t>
            </w:r>
            <w:r w:rsidRPr="00E77747">
              <w:rPr>
                <w:rFonts w:ascii="Calibri" w:eastAsia="Times New Roman" w:hAnsi="Calibri" w:cs="Calibri"/>
                <w:color w:val="231F20"/>
                <w:sz w:val="18"/>
                <w:szCs w:val="18"/>
                <w:lang w:eastAsia="en-IE"/>
              </w:rPr>
              <w:t>considers</w:t>
            </w:r>
            <w:r w:rsidRPr="00E77747">
              <w:rPr>
                <w:rFonts w:ascii="Calibri" w:eastAsia="Times New Roman" w:hAnsi="Calibri" w:cs="Calibri"/>
                <w:color w:val="231F20"/>
                <w:spacing w:val="4"/>
                <w:sz w:val="18"/>
                <w:szCs w:val="18"/>
                <w:lang w:eastAsia="en-IE"/>
              </w:rPr>
              <w:t xml:space="preserve"> </w:t>
            </w:r>
            <w:r w:rsidRPr="00E77747">
              <w:rPr>
                <w:rFonts w:ascii="Calibri" w:eastAsia="Times New Roman" w:hAnsi="Calibri" w:cs="Calibri"/>
                <w:color w:val="231F20"/>
                <w:sz w:val="18"/>
                <w:szCs w:val="18"/>
                <w:lang w:eastAsia="en-IE"/>
              </w:rPr>
              <w:t>important</w:t>
            </w:r>
          </w:p>
        </w:tc>
      </w:tr>
      <w:tr w:rsidR="005272A7" w:rsidRPr="00E77747" w14:paraId="69424DD6" w14:textId="77777777" w:rsidTr="005C0147">
        <w:trPr>
          <w:trHeight w:hRule="exact" w:val="356"/>
        </w:trPr>
        <w:tc>
          <w:tcPr>
            <w:tcW w:w="1644" w:type="dxa"/>
            <w:vMerge w:val="restart"/>
            <w:tcBorders>
              <w:top w:val="nil"/>
              <w:left w:val="nil"/>
              <w:bottom w:val="single" w:sz="8" w:space="0" w:color="F3839A"/>
              <w:right w:val="nil"/>
            </w:tcBorders>
            <w:shd w:val="clear" w:color="auto" w:fill="F3839A"/>
          </w:tcPr>
          <w:p w14:paraId="4ADFE5EA" w14:textId="77777777" w:rsidR="005272A7" w:rsidRPr="00E77747" w:rsidRDefault="005272A7" w:rsidP="005C0147">
            <w:pPr>
              <w:widowControl w:val="0"/>
              <w:kinsoku w:val="0"/>
              <w:overflowPunct w:val="0"/>
              <w:autoSpaceDE w:val="0"/>
              <w:autoSpaceDN w:val="0"/>
              <w:adjustRightInd w:val="0"/>
              <w:spacing w:before="77" w:line="218" w:lineRule="exact"/>
              <w:ind w:left="113"/>
              <w:jc w:val="both"/>
              <w:rPr>
                <w:rFonts w:ascii="Calibri" w:eastAsia="Times New Roman" w:hAnsi="Calibri" w:cs="Calibri"/>
                <w:color w:val="000000"/>
                <w:sz w:val="18"/>
                <w:szCs w:val="18"/>
                <w:lang w:eastAsia="en-IE"/>
              </w:rPr>
            </w:pPr>
            <w:r w:rsidRPr="00E77747">
              <w:rPr>
                <w:rFonts w:ascii="Calibri" w:eastAsia="Times New Roman" w:hAnsi="Calibri" w:cs="Calibri"/>
                <w:color w:val="FFFFFF"/>
                <w:sz w:val="18"/>
                <w:szCs w:val="18"/>
                <w:lang w:eastAsia="en-IE"/>
              </w:rPr>
              <w:t>Management</w:t>
            </w:r>
          </w:p>
          <w:p w14:paraId="0A840F1D" w14:textId="77777777" w:rsidR="005272A7" w:rsidRPr="00E77747" w:rsidRDefault="005272A7" w:rsidP="005C0147">
            <w:pPr>
              <w:widowControl w:val="0"/>
              <w:kinsoku w:val="0"/>
              <w:overflowPunct w:val="0"/>
              <w:autoSpaceDE w:val="0"/>
              <w:autoSpaceDN w:val="0"/>
              <w:adjustRightInd w:val="0"/>
              <w:spacing w:before="1" w:line="235" w:lineRule="auto"/>
              <w:ind w:left="113" w:right="503"/>
              <w:jc w:val="both"/>
              <w:rPr>
                <w:rFonts w:ascii="Times New Roman" w:eastAsia="Times New Roman" w:hAnsi="Times New Roman" w:cs="Times New Roman"/>
                <w:lang w:eastAsia="en-IE"/>
              </w:rPr>
            </w:pPr>
            <w:r w:rsidRPr="00E77747">
              <w:rPr>
                <w:rFonts w:ascii="Calibri" w:eastAsia="Times New Roman" w:hAnsi="Calibri" w:cs="Calibri"/>
                <w:color w:val="FFFFFF"/>
                <w:w w:val="105"/>
                <w:sz w:val="18"/>
                <w:szCs w:val="18"/>
                <w:lang w:eastAsia="en-IE"/>
              </w:rPr>
              <w:t>&amp;</w:t>
            </w:r>
            <w:r w:rsidRPr="00E77747">
              <w:rPr>
                <w:rFonts w:ascii="Calibri" w:eastAsia="Times New Roman" w:hAnsi="Calibri" w:cs="Calibri"/>
                <w:color w:val="FFFFFF"/>
                <w:spacing w:val="9"/>
                <w:w w:val="105"/>
                <w:sz w:val="18"/>
                <w:szCs w:val="18"/>
                <w:lang w:eastAsia="en-IE"/>
              </w:rPr>
              <w:t xml:space="preserve"> </w:t>
            </w:r>
            <w:r w:rsidRPr="00E77747">
              <w:rPr>
                <w:rFonts w:ascii="Calibri" w:eastAsia="Times New Roman" w:hAnsi="Calibri" w:cs="Calibri"/>
                <w:color w:val="FFFFFF"/>
                <w:w w:val="105"/>
                <w:sz w:val="18"/>
                <w:szCs w:val="18"/>
                <w:lang w:eastAsia="en-IE"/>
              </w:rPr>
              <w:t>Delivery</w:t>
            </w:r>
            <w:r w:rsidRPr="00E77747">
              <w:rPr>
                <w:rFonts w:ascii="Calibri" w:eastAsia="Times New Roman" w:hAnsi="Calibri" w:cs="Calibri"/>
                <w:color w:val="FFFFFF"/>
                <w:spacing w:val="9"/>
                <w:w w:val="105"/>
                <w:sz w:val="18"/>
                <w:szCs w:val="18"/>
                <w:lang w:eastAsia="en-IE"/>
              </w:rPr>
              <w:t xml:space="preserve"> </w:t>
            </w:r>
            <w:r w:rsidRPr="00E77747">
              <w:rPr>
                <w:rFonts w:ascii="Calibri" w:eastAsia="Times New Roman" w:hAnsi="Calibri" w:cs="Calibri"/>
                <w:color w:val="FFFFFF"/>
                <w:w w:val="105"/>
                <w:sz w:val="18"/>
                <w:szCs w:val="18"/>
                <w:lang w:eastAsia="en-IE"/>
              </w:rPr>
              <w:t>of</w:t>
            </w:r>
            <w:r w:rsidRPr="00E77747">
              <w:rPr>
                <w:rFonts w:ascii="Calibri" w:eastAsia="Times New Roman" w:hAnsi="Calibri" w:cs="Calibri"/>
                <w:color w:val="FFFFFF"/>
                <w:w w:val="109"/>
                <w:sz w:val="18"/>
                <w:szCs w:val="18"/>
                <w:lang w:eastAsia="en-IE"/>
              </w:rPr>
              <w:t xml:space="preserve"> </w:t>
            </w:r>
            <w:r w:rsidRPr="00E77747">
              <w:rPr>
                <w:rFonts w:ascii="Calibri" w:eastAsia="Times New Roman" w:hAnsi="Calibri" w:cs="Calibri"/>
                <w:color w:val="FFFFFF"/>
                <w:w w:val="105"/>
                <w:sz w:val="18"/>
                <w:szCs w:val="18"/>
                <w:lang w:eastAsia="en-IE"/>
              </w:rPr>
              <w:t>Results</w:t>
            </w:r>
          </w:p>
        </w:tc>
        <w:tc>
          <w:tcPr>
            <w:tcW w:w="7885" w:type="dxa"/>
            <w:tcBorders>
              <w:top w:val="nil"/>
              <w:left w:val="nil"/>
              <w:bottom w:val="single" w:sz="8" w:space="0" w:color="F3839A"/>
              <w:right w:val="nil"/>
            </w:tcBorders>
            <w:shd w:val="clear" w:color="auto" w:fill="FDEAEA"/>
          </w:tcPr>
          <w:p w14:paraId="07447B7E" w14:textId="77777777" w:rsidR="005272A7" w:rsidRPr="00E77747" w:rsidRDefault="005272A7" w:rsidP="005C0147">
            <w:pPr>
              <w:widowControl w:val="0"/>
              <w:kinsoku w:val="0"/>
              <w:overflowPunct w:val="0"/>
              <w:autoSpaceDE w:val="0"/>
              <w:autoSpaceDN w:val="0"/>
              <w:adjustRightInd w:val="0"/>
              <w:ind w:left="113"/>
              <w:jc w:val="both"/>
              <w:rPr>
                <w:rFonts w:ascii="Times New Roman" w:eastAsia="Times New Roman" w:hAnsi="Times New Roman" w:cs="Times New Roman"/>
                <w:lang w:eastAsia="en-IE"/>
              </w:rPr>
            </w:pPr>
            <w:r w:rsidRPr="00E77747">
              <w:rPr>
                <w:rFonts w:ascii="Calibri" w:eastAsia="Times New Roman" w:hAnsi="Calibri" w:cs="Calibri"/>
                <w:color w:val="231F20"/>
                <w:spacing w:val="-3"/>
                <w:sz w:val="18"/>
                <w:szCs w:val="18"/>
                <w:lang w:eastAsia="en-IE"/>
              </w:rPr>
              <w:t>T</w:t>
            </w:r>
            <w:r w:rsidRPr="00E77747">
              <w:rPr>
                <w:rFonts w:ascii="Calibri" w:eastAsia="Times New Roman" w:hAnsi="Calibri" w:cs="Calibri"/>
                <w:color w:val="231F20"/>
                <w:spacing w:val="-2"/>
                <w:sz w:val="18"/>
                <w:szCs w:val="18"/>
                <w:lang w:eastAsia="en-IE"/>
              </w:rPr>
              <w:t>akes</w:t>
            </w:r>
            <w:r w:rsidRPr="00E77747">
              <w:rPr>
                <w:rFonts w:ascii="Calibri" w:eastAsia="Times New Roman" w:hAnsi="Calibri" w:cs="Calibri"/>
                <w:color w:val="231F20"/>
                <w:spacing w:val="8"/>
                <w:sz w:val="18"/>
                <w:szCs w:val="18"/>
                <w:lang w:eastAsia="en-IE"/>
              </w:rPr>
              <w:t xml:space="preserve"> </w:t>
            </w:r>
            <w:r w:rsidRPr="00E77747">
              <w:rPr>
                <w:rFonts w:ascii="Calibri" w:eastAsia="Times New Roman" w:hAnsi="Calibri" w:cs="Calibri"/>
                <w:color w:val="231F20"/>
                <w:sz w:val="18"/>
                <w:szCs w:val="18"/>
                <w:lang w:eastAsia="en-IE"/>
              </w:rPr>
              <w:t>responsibility</w:t>
            </w:r>
            <w:r w:rsidRPr="00E77747">
              <w:rPr>
                <w:rFonts w:ascii="Calibri" w:eastAsia="Times New Roman" w:hAnsi="Calibri" w:cs="Calibri"/>
                <w:color w:val="231F20"/>
                <w:spacing w:val="8"/>
                <w:sz w:val="18"/>
                <w:szCs w:val="18"/>
                <w:lang w:eastAsia="en-IE"/>
              </w:rPr>
              <w:t xml:space="preserve"> </w:t>
            </w:r>
            <w:r w:rsidRPr="00E77747">
              <w:rPr>
                <w:rFonts w:ascii="Calibri" w:eastAsia="Times New Roman" w:hAnsi="Calibri" w:cs="Calibri"/>
                <w:color w:val="231F20"/>
                <w:spacing w:val="-3"/>
                <w:sz w:val="18"/>
                <w:szCs w:val="18"/>
                <w:lang w:eastAsia="en-IE"/>
              </w:rPr>
              <w:t>f</w:t>
            </w:r>
            <w:r w:rsidRPr="00E77747">
              <w:rPr>
                <w:rFonts w:ascii="Calibri" w:eastAsia="Times New Roman" w:hAnsi="Calibri" w:cs="Calibri"/>
                <w:color w:val="231F20"/>
                <w:spacing w:val="-4"/>
                <w:sz w:val="18"/>
                <w:szCs w:val="18"/>
                <w:lang w:eastAsia="en-IE"/>
              </w:rPr>
              <w:t>or</w:t>
            </w:r>
            <w:r w:rsidRPr="00E77747">
              <w:rPr>
                <w:rFonts w:ascii="Calibri" w:eastAsia="Times New Roman" w:hAnsi="Calibri" w:cs="Calibri"/>
                <w:color w:val="231F20"/>
                <w:spacing w:val="8"/>
                <w:sz w:val="18"/>
                <w:szCs w:val="18"/>
                <w:lang w:eastAsia="en-IE"/>
              </w:rPr>
              <w:t xml:space="preserve"> </w:t>
            </w:r>
            <w:r w:rsidRPr="00E77747">
              <w:rPr>
                <w:rFonts w:ascii="Calibri" w:eastAsia="Times New Roman" w:hAnsi="Calibri" w:cs="Calibri"/>
                <w:color w:val="231F20"/>
                <w:sz w:val="18"/>
                <w:szCs w:val="18"/>
                <w:lang w:eastAsia="en-IE"/>
              </w:rPr>
              <w:t>challenging</w:t>
            </w:r>
            <w:r w:rsidRPr="00E77747">
              <w:rPr>
                <w:rFonts w:ascii="Calibri" w:eastAsia="Times New Roman" w:hAnsi="Calibri" w:cs="Calibri"/>
                <w:color w:val="231F20"/>
                <w:spacing w:val="8"/>
                <w:sz w:val="18"/>
                <w:szCs w:val="18"/>
                <w:lang w:eastAsia="en-IE"/>
              </w:rPr>
              <w:t xml:space="preserve"> </w:t>
            </w:r>
            <w:r w:rsidRPr="00E77747">
              <w:rPr>
                <w:rFonts w:ascii="Calibri" w:eastAsia="Times New Roman" w:hAnsi="Calibri" w:cs="Calibri"/>
                <w:color w:val="231F20"/>
                <w:sz w:val="18"/>
                <w:szCs w:val="18"/>
                <w:lang w:eastAsia="en-IE"/>
              </w:rPr>
              <w:t>tasks</w:t>
            </w:r>
            <w:r w:rsidRPr="00E77747">
              <w:rPr>
                <w:rFonts w:ascii="Calibri" w:eastAsia="Times New Roman" w:hAnsi="Calibri" w:cs="Calibri"/>
                <w:color w:val="231F20"/>
                <w:spacing w:val="8"/>
                <w:sz w:val="18"/>
                <w:szCs w:val="18"/>
                <w:lang w:eastAsia="en-IE"/>
              </w:rPr>
              <w:t xml:space="preserve"> </w:t>
            </w:r>
            <w:r w:rsidRPr="00E77747">
              <w:rPr>
                <w:rFonts w:ascii="Calibri" w:eastAsia="Times New Roman" w:hAnsi="Calibri" w:cs="Calibri"/>
                <w:color w:val="231F20"/>
                <w:sz w:val="18"/>
                <w:szCs w:val="18"/>
                <w:lang w:eastAsia="en-IE"/>
              </w:rPr>
              <w:t>and</w:t>
            </w:r>
            <w:r w:rsidRPr="00E77747">
              <w:rPr>
                <w:rFonts w:ascii="Calibri" w:eastAsia="Times New Roman" w:hAnsi="Calibri" w:cs="Calibri"/>
                <w:color w:val="231F20"/>
                <w:spacing w:val="8"/>
                <w:sz w:val="18"/>
                <w:szCs w:val="18"/>
                <w:lang w:eastAsia="en-IE"/>
              </w:rPr>
              <w:t xml:space="preserve"> </w:t>
            </w:r>
            <w:r w:rsidRPr="00E77747">
              <w:rPr>
                <w:rFonts w:ascii="Calibri" w:eastAsia="Times New Roman" w:hAnsi="Calibri" w:cs="Calibri"/>
                <w:color w:val="231F20"/>
                <w:sz w:val="18"/>
                <w:szCs w:val="18"/>
                <w:lang w:eastAsia="en-IE"/>
              </w:rPr>
              <w:t>delivers</w:t>
            </w:r>
            <w:r w:rsidRPr="00E77747">
              <w:rPr>
                <w:rFonts w:ascii="Calibri" w:eastAsia="Times New Roman" w:hAnsi="Calibri" w:cs="Calibri"/>
                <w:color w:val="231F20"/>
                <w:spacing w:val="8"/>
                <w:sz w:val="18"/>
                <w:szCs w:val="18"/>
                <w:lang w:eastAsia="en-IE"/>
              </w:rPr>
              <w:t xml:space="preserve"> </w:t>
            </w:r>
            <w:r w:rsidRPr="00E77747">
              <w:rPr>
                <w:rFonts w:ascii="Calibri" w:eastAsia="Times New Roman" w:hAnsi="Calibri" w:cs="Calibri"/>
                <w:color w:val="231F20"/>
                <w:sz w:val="18"/>
                <w:szCs w:val="18"/>
                <w:lang w:eastAsia="en-IE"/>
              </w:rPr>
              <w:t>on</w:t>
            </w:r>
            <w:r w:rsidRPr="00E77747">
              <w:rPr>
                <w:rFonts w:ascii="Calibri" w:eastAsia="Times New Roman" w:hAnsi="Calibri" w:cs="Calibri"/>
                <w:color w:val="231F20"/>
                <w:spacing w:val="8"/>
                <w:sz w:val="18"/>
                <w:szCs w:val="18"/>
                <w:lang w:eastAsia="en-IE"/>
              </w:rPr>
              <w:t xml:space="preserve"> </w:t>
            </w:r>
            <w:r w:rsidRPr="00E77747">
              <w:rPr>
                <w:rFonts w:ascii="Calibri" w:eastAsia="Times New Roman" w:hAnsi="Calibri" w:cs="Calibri"/>
                <w:color w:val="231F20"/>
                <w:sz w:val="18"/>
                <w:szCs w:val="18"/>
                <w:lang w:eastAsia="en-IE"/>
              </w:rPr>
              <w:t>time</w:t>
            </w:r>
            <w:r w:rsidRPr="00E77747">
              <w:rPr>
                <w:rFonts w:ascii="Calibri" w:eastAsia="Times New Roman" w:hAnsi="Calibri" w:cs="Calibri"/>
                <w:color w:val="231F20"/>
                <w:spacing w:val="8"/>
                <w:sz w:val="18"/>
                <w:szCs w:val="18"/>
                <w:lang w:eastAsia="en-IE"/>
              </w:rPr>
              <w:t xml:space="preserve"> </w:t>
            </w:r>
            <w:r w:rsidRPr="00E77747">
              <w:rPr>
                <w:rFonts w:ascii="Calibri" w:eastAsia="Times New Roman" w:hAnsi="Calibri" w:cs="Calibri"/>
                <w:color w:val="231F20"/>
                <w:sz w:val="18"/>
                <w:szCs w:val="18"/>
                <w:lang w:eastAsia="en-IE"/>
              </w:rPr>
              <w:t>and</w:t>
            </w:r>
            <w:r w:rsidRPr="00E77747">
              <w:rPr>
                <w:rFonts w:ascii="Calibri" w:eastAsia="Times New Roman" w:hAnsi="Calibri" w:cs="Calibri"/>
                <w:color w:val="231F20"/>
                <w:spacing w:val="8"/>
                <w:sz w:val="18"/>
                <w:szCs w:val="18"/>
                <w:lang w:eastAsia="en-IE"/>
              </w:rPr>
              <w:t xml:space="preserve"> </w:t>
            </w:r>
            <w:r w:rsidRPr="00E77747">
              <w:rPr>
                <w:rFonts w:ascii="Calibri" w:eastAsia="Times New Roman" w:hAnsi="Calibri" w:cs="Calibri"/>
                <w:color w:val="231F20"/>
                <w:sz w:val="18"/>
                <w:szCs w:val="18"/>
                <w:lang w:eastAsia="en-IE"/>
              </w:rPr>
              <w:t>to</w:t>
            </w:r>
            <w:r w:rsidRPr="00E77747">
              <w:rPr>
                <w:rFonts w:ascii="Calibri" w:eastAsia="Times New Roman" w:hAnsi="Calibri" w:cs="Calibri"/>
                <w:color w:val="231F20"/>
                <w:spacing w:val="8"/>
                <w:sz w:val="18"/>
                <w:szCs w:val="18"/>
                <w:lang w:eastAsia="en-IE"/>
              </w:rPr>
              <w:t xml:space="preserve"> </w:t>
            </w:r>
            <w:r w:rsidRPr="00E77747">
              <w:rPr>
                <w:rFonts w:ascii="Calibri" w:eastAsia="Times New Roman" w:hAnsi="Calibri" w:cs="Calibri"/>
                <w:color w:val="231F20"/>
                <w:sz w:val="18"/>
                <w:szCs w:val="18"/>
                <w:lang w:eastAsia="en-IE"/>
              </w:rPr>
              <w:t>a</w:t>
            </w:r>
            <w:r w:rsidRPr="00E77747">
              <w:rPr>
                <w:rFonts w:ascii="Calibri" w:eastAsia="Times New Roman" w:hAnsi="Calibri" w:cs="Calibri"/>
                <w:color w:val="231F20"/>
                <w:spacing w:val="8"/>
                <w:sz w:val="18"/>
                <w:szCs w:val="18"/>
                <w:lang w:eastAsia="en-IE"/>
              </w:rPr>
              <w:t xml:space="preserve"> </w:t>
            </w:r>
            <w:r w:rsidRPr="00E77747">
              <w:rPr>
                <w:rFonts w:ascii="Calibri" w:eastAsia="Times New Roman" w:hAnsi="Calibri" w:cs="Calibri"/>
                <w:color w:val="231F20"/>
                <w:sz w:val="18"/>
                <w:szCs w:val="18"/>
                <w:lang w:eastAsia="en-IE"/>
              </w:rPr>
              <w:t>high</w:t>
            </w:r>
            <w:r w:rsidRPr="00E77747">
              <w:rPr>
                <w:rFonts w:ascii="Calibri" w:eastAsia="Times New Roman" w:hAnsi="Calibri" w:cs="Calibri"/>
                <w:color w:val="231F20"/>
                <w:spacing w:val="8"/>
                <w:sz w:val="18"/>
                <w:szCs w:val="18"/>
                <w:lang w:eastAsia="en-IE"/>
              </w:rPr>
              <w:t xml:space="preserve"> </w:t>
            </w:r>
            <w:r w:rsidRPr="00E77747">
              <w:rPr>
                <w:rFonts w:ascii="Calibri" w:eastAsia="Times New Roman" w:hAnsi="Calibri" w:cs="Calibri"/>
                <w:color w:val="231F20"/>
                <w:sz w:val="18"/>
                <w:szCs w:val="18"/>
                <w:lang w:eastAsia="en-IE"/>
              </w:rPr>
              <w:t>standard</w:t>
            </w:r>
          </w:p>
        </w:tc>
      </w:tr>
      <w:tr w:rsidR="005272A7" w:rsidRPr="00E77747" w14:paraId="10B2AACF" w14:textId="77777777" w:rsidTr="005C0147">
        <w:trPr>
          <w:trHeight w:hRule="exact" w:val="572"/>
        </w:trPr>
        <w:tc>
          <w:tcPr>
            <w:tcW w:w="1644" w:type="dxa"/>
            <w:vMerge/>
            <w:tcBorders>
              <w:top w:val="nil"/>
              <w:left w:val="nil"/>
              <w:bottom w:val="single" w:sz="8" w:space="0" w:color="F3839A"/>
              <w:right w:val="nil"/>
            </w:tcBorders>
            <w:shd w:val="clear" w:color="auto" w:fill="F3839A"/>
          </w:tcPr>
          <w:p w14:paraId="2FB10C5F" w14:textId="77777777" w:rsidR="005272A7" w:rsidRPr="00E77747" w:rsidRDefault="005272A7" w:rsidP="005C0147">
            <w:pPr>
              <w:widowControl w:val="0"/>
              <w:kinsoku w:val="0"/>
              <w:overflowPunct w:val="0"/>
              <w:autoSpaceDE w:val="0"/>
              <w:autoSpaceDN w:val="0"/>
              <w:adjustRightInd w:val="0"/>
              <w:spacing w:before="71"/>
              <w:ind w:left="113"/>
              <w:jc w:val="both"/>
              <w:rPr>
                <w:rFonts w:ascii="Times New Roman" w:eastAsia="Times New Roman" w:hAnsi="Times New Roman" w:cs="Times New Roman"/>
                <w:lang w:eastAsia="en-IE"/>
              </w:rPr>
            </w:pPr>
          </w:p>
        </w:tc>
        <w:tc>
          <w:tcPr>
            <w:tcW w:w="7885" w:type="dxa"/>
            <w:tcBorders>
              <w:top w:val="single" w:sz="8" w:space="0" w:color="F3839A"/>
              <w:left w:val="nil"/>
              <w:bottom w:val="single" w:sz="8" w:space="0" w:color="F3839A"/>
              <w:right w:val="nil"/>
            </w:tcBorders>
            <w:shd w:val="clear" w:color="auto" w:fill="FDEAEA"/>
          </w:tcPr>
          <w:p w14:paraId="36345521" w14:textId="77777777" w:rsidR="005272A7" w:rsidRPr="00E77747" w:rsidRDefault="005272A7" w:rsidP="005C0147">
            <w:pPr>
              <w:widowControl w:val="0"/>
              <w:kinsoku w:val="0"/>
              <w:overflowPunct w:val="0"/>
              <w:autoSpaceDE w:val="0"/>
              <w:autoSpaceDN w:val="0"/>
              <w:adjustRightInd w:val="0"/>
              <w:ind w:left="113" w:right="378"/>
              <w:jc w:val="both"/>
              <w:rPr>
                <w:rFonts w:ascii="Times New Roman" w:eastAsia="Times New Roman" w:hAnsi="Times New Roman" w:cs="Times New Roman"/>
                <w:lang w:eastAsia="en-IE"/>
              </w:rPr>
            </w:pPr>
            <w:r w:rsidRPr="00E77747">
              <w:rPr>
                <w:rFonts w:ascii="Calibri" w:eastAsia="Times New Roman" w:hAnsi="Calibri" w:cs="Calibri"/>
                <w:color w:val="231F20"/>
                <w:sz w:val="18"/>
                <w:szCs w:val="18"/>
                <w:lang w:eastAsia="en-IE"/>
              </w:rPr>
              <w:t>Plans</w:t>
            </w:r>
            <w:r w:rsidRPr="00E77747">
              <w:rPr>
                <w:rFonts w:ascii="Calibri" w:eastAsia="Times New Roman" w:hAnsi="Calibri" w:cs="Calibri"/>
                <w:color w:val="231F20"/>
                <w:spacing w:val="1"/>
                <w:sz w:val="18"/>
                <w:szCs w:val="18"/>
                <w:lang w:eastAsia="en-IE"/>
              </w:rPr>
              <w:t xml:space="preserve"> </w:t>
            </w:r>
            <w:r w:rsidRPr="00E77747">
              <w:rPr>
                <w:rFonts w:ascii="Calibri" w:eastAsia="Times New Roman" w:hAnsi="Calibri" w:cs="Calibri"/>
                <w:color w:val="231F20"/>
                <w:sz w:val="18"/>
                <w:szCs w:val="18"/>
                <w:lang w:eastAsia="en-IE"/>
              </w:rPr>
              <w:t>and</w:t>
            </w:r>
            <w:r w:rsidRPr="00E77747">
              <w:rPr>
                <w:rFonts w:ascii="Calibri" w:eastAsia="Times New Roman" w:hAnsi="Calibri" w:cs="Calibri"/>
                <w:color w:val="231F20"/>
                <w:spacing w:val="1"/>
                <w:sz w:val="18"/>
                <w:szCs w:val="18"/>
                <w:lang w:eastAsia="en-IE"/>
              </w:rPr>
              <w:t xml:space="preserve"> </w:t>
            </w:r>
            <w:r w:rsidRPr="00E77747">
              <w:rPr>
                <w:rFonts w:ascii="Calibri" w:eastAsia="Times New Roman" w:hAnsi="Calibri" w:cs="Calibri"/>
                <w:color w:val="231F20"/>
                <w:sz w:val="18"/>
                <w:szCs w:val="18"/>
                <w:lang w:eastAsia="en-IE"/>
              </w:rPr>
              <w:t>prioritises</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z w:val="18"/>
                <w:szCs w:val="18"/>
                <w:lang w:eastAsia="en-IE"/>
              </w:rPr>
              <w:t>work</w:t>
            </w:r>
            <w:r w:rsidRPr="00E77747">
              <w:rPr>
                <w:rFonts w:ascii="Calibri" w:eastAsia="Times New Roman" w:hAnsi="Calibri" w:cs="Calibri"/>
                <w:color w:val="231F20"/>
                <w:spacing w:val="1"/>
                <w:sz w:val="18"/>
                <w:szCs w:val="18"/>
                <w:lang w:eastAsia="en-IE"/>
              </w:rPr>
              <w:t xml:space="preserve"> </w:t>
            </w:r>
            <w:r w:rsidRPr="00E77747">
              <w:rPr>
                <w:rFonts w:ascii="Calibri" w:eastAsia="Times New Roman" w:hAnsi="Calibri" w:cs="Calibri"/>
                <w:color w:val="231F20"/>
                <w:sz w:val="18"/>
                <w:szCs w:val="18"/>
                <w:lang w:eastAsia="en-IE"/>
              </w:rPr>
              <w:t>in</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z w:val="18"/>
                <w:szCs w:val="18"/>
                <w:lang w:eastAsia="en-IE"/>
              </w:rPr>
              <w:t>terms</w:t>
            </w:r>
            <w:r w:rsidRPr="00E77747">
              <w:rPr>
                <w:rFonts w:ascii="Calibri" w:eastAsia="Times New Roman" w:hAnsi="Calibri" w:cs="Calibri"/>
                <w:color w:val="231F20"/>
                <w:spacing w:val="1"/>
                <w:sz w:val="18"/>
                <w:szCs w:val="18"/>
                <w:lang w:eastAsia="en-IE"/>
              </w:rPr>
              <w:t xml:space="preserve"> </w:t>
            </w:r>
            <w:r w:rsidRPr="00E77747">
              <w:rPr>
                <w:rFonts w:ascii="Calibri" w:eastAsia="Times New Roman" w:hAnsi="Calibri" w:cs="Calibri"/>
                <w:color w:val="231F20"/>
                <w:sz w:val="18"/>
                <w:szCs w:val="18"/>
                <w:lang w:eastAsia="en-IE"/>
              </w:rPr>
              <w:t>of</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z w:val="18"/>
                <w:szCs w:val="18"/>
                <w:lang w:eastAsia="en-IE"/>
              </w:rPr>
              <w:t>importance,</w:t>
            </w:r>
            <w:r w:rsidRPr="00E77747">
              <w:rPr>
                <w:rFonts w:ascii="Calibri" w:eastAsia="Times New Roman" w:hAnsi="Calibri" w:cs="Calibri"/>
                <w:color w:val="231F20"/>
                <w:spacing w:val="1"/>
                <w:sz w:val="18"/>
                <w:szCs w:val="18"/>
                <w:lang w:eastAsia="en-IE"/>
              </w:rPr>
              <w:t xml:space="preserve"> </w:t>
            </w:r>
            <w:r w:rsidRPr="00E77747">
              <w:rPr>
                <w:rFonts w:ascii="Calibri" w:eastAsia="Times New Roman" w:hAnsi="Calibri" w:cs="Calibri"/>
                <w:color w:val="231F20"/>
                <w:sz w:val="18"/>
                <w:szCs w:val="18"/>
                <w:lang w:eastAsia="en-IE"/>
              </w:rPr>
              <w:t>timescales</w:t>
            </w:r>
            <w:r w:rsidRPr="00E77747">
              <w:rPr>
                <w:rFonts w:ascii="Calibri" w:eastAsia="Times New Roman" w:hAnsi="Calibri" w:cs="Calibri"/>
                <w:color w:val="231F20"/>
                <w:spacing w:val="1"/>
                <w:sz w:val="18"/>
                <w:szCs w:val="18"/>
                <w:lang w:eastAsia="en-IE"/>
              </w:rPr>
              <w:t xml:space="preserve"> </w:t>
            </w:r>
            <w:r w:rsidRPr="00E77747">
              <w:rPr>
                <w:rFonts w:ascii="Calibri" w:eastAsia="Times New Roman" w:hAnsi="Calibri" w:cs="Calibri"/>
                <w:color w:val="231F20"/>
                <w:sz w:val="18"/>
                <w:szCs w:val="18"/>
                <w:lang w:eastAsia="en-IE"/>
              </w:rPr>
              <w:t>and</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pacing w:val="-2"/>
                <w:sz w:val="18"/>
                <w:szCs w:val="18"/>
                <w:lang w:eastAsia="en-IE"/>
              </w:rPr>
              <w:t>other</w:t>
            </w:r>
            <w:r w:rsidRPr="00E77747">
              <w:rPr>
                <w:rFonts w:ascii="Calibri" w:eastAsia="Times New Roman" w:hAnsi="Calibri" w:cs="Calibri"/>
                <w:color w:val="231F20"/>
                <w:spacing w:val="1"/>
                <w:sz w:val="18"/>
                <w:szCs w:val="18"/>
                <w:lang w:eastAsia="en-IE"/>
              </w:rPr>
              <w:t xml:space="preserve"> </w:t>
            </w:r>
            <w:r w:rsidRPr="00E77747">
              <w:rPr>
                <w:rFonts w:ascii="Calibri" w:eastAsia="Times New Roman" w:hAnsi="Calibri" w:cs="Calibri"/>
                <w:color w:val="231F20"/>
                <w:sz w:val="18"/>
                <w:szCs w:val="18"/>
                <w:lang w:eastAsia="en-IE"/>
              </w:rPr>
              <w:t>resource</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z w:val="18"/>
                <w:szCs w:val="18"/>
                <w:lang w:eastAsia="en-IE"/>
              </w:rPr>
              <w:t>constraints,</w:t>
            </w:r>
            <w:r w:rsidRPr="00E77747">
              <w:rPr>
                <w:rFonts w:ascii="Calibri" w:eastAsia="Times New Roman" w:hAnsi="Calibri" w:cs="Calibri"/>
                <w:color w:val="231F20"/>
                <w:spacing w:val="1"/>
                <w:sz w:val="18"/>
                <w:szCs w:val="18"/>
                <w:lang w:eastAsia="en-IE"/>
              </w:rPr>
              <w:t xml:space="preserve"> </w:t>
            </w:r>
            <w:r w:rsidRPr="00E77747">
              <w:rPr>
                <w:rFonts w:ascii="Calibri" w:eastAsia="Times New Roman" w:hAnsi="Calibri" w:cs="Calibri"/>
                <w:color w:val="231F20"/>
                <w:sz w:val="18"/>
                <w:szCs w:val="18"/>
                <w:lang w:eastAsia="en-IE"/>
              </w:rPr>
              <w:t>re-prioritising</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z w:val="18"/>
                <w:szCs w:val="18"/>
                <w:lang w:eastAsia="en-IE"/>
              </w:rPr>
              <w:t>in</w:t>
            </w:r>
            <w:r w:rsidRPr="00E77747">
              <w:rPr>
                <w:rFonts w:ascii="Calibri" w:eastAsia="Times New Roman" w:hAnsi="Calibri" w:cs="Calibri"/>
                <w:color w:val="231F20"/>
                <w:spacing w:val="24"/>
                <w:w w:val="96"/>
                <w:sz w:val="18"/>
                <w:szCs w:val="18"/>
                <w:lang w:eastAsia="en-IE"/>
              </w:rPr>
              <w:t xml:space="preserve"> </w:t>
            </w:r>
            <w:r w:rsidRPr="00E77747">
              <w:rPr>
                <w:rFonts w:ascii="Calibri" w:eastAsia="Times New Roman" w:hAnsi="Calibri" w:cs="Calibri"/>
                <w:color w:val="231F20"/>
                <w:sz w:val="18"/>
                <w:szCs w:val="18"/>
                <w:lang w:eastAsia="en-IE"/>
              </w:rPr>
              <w:t>light</w:t>
            </w:r>
            <w:r w:rsidRPr="00E77747">
              <w:rPr>
                <w:rFonts w:ascii="Calibri" w:eastAsia="Times New Roman" w:hAnsi="Calibri" w:cs="Calibri"/>
                <w:color w:val="231F20"/>
                <w:spacing w:val="14"/>
                <w:sz w:val="18"/>
                <w:szCs w:val="18"/>
                <w:lang w:eastAsia="en-IE"/>
              </w:rPr>
              <w:t xml:space="preserve"> </w:t>
            </w:r>
            <w:r w:rsidRPr="00E77747">
              <w:rPr>
                <w:rFonts w:ascii="Calibri" w:eastAsia="Times New Roman" w:hAnsi="Calibri" w:cs="Calibri"/>
                <w:color w:val="231F20"/>
                <w:sz w:val="18"/>
                <w:szCs w:val="18"/>
                <w:lang w:eastAsia="en-IE"/>
              </w:rPr>
              <w:t>of</w:t>
            </w:r>
            <w:r w:rsidRPr="00E77747">
              <w:rPr>
                <w:rFonts w:ascii="Calibri" w:eastAsia="Times New Roman" w:hAnsi="Calibri" w:cs="Calibri"/>
                <w:color w:val="231F20"/>
                <w:spacing w:val="14"/>
                <w:sz w:val="18"/>
                <w:szCs w:val="18"/>
                <w:lang w:eastAsia="en-IE"/>
              </w:rPr>
              <w:t xml:space="preserve"> </w:t>
            </w:r>
            <w:r w:rsidRPr="00E77747">
              <w:rPr>
                <w:rFonts w:ascii="Calibri" w:eastAsia="Times New Roman" w:hAnsi="Calibri" w:cs="Calibri"/>
                <w:color w:val="231F20"/>
                <w:sz w:val="18"/>
                <w:szCs w:val="18"/>
                <w:lang w:eastAsia="en-IE"/>
              </w:rPr>
              <w:t>changing</w:t>
            </w:r>
            <w:r w:rsidRPr="00E77747">
              <w:rPr>
                <w:rFonts w:ascii="Calibri" w:eastAsia="Times New Roman" w:hAnsi="Calibri" w:cs="Calibri"/>
                <w:color w:val="231F20"/>
                <w:spacing w:val="14"/>
                <w:sz w:val="18"/>
                <w:szCs w:val="18"/>
                <w:lang w:eastAsia="en-IE"/>
              </w:rPr>
              <w:t xml:space="preserve"> </w:t>
            </w:r>
            <w:r w:rsidRPr="00E77747">
              <w:rPr>
                <w:rFonts w:ascii="Calibri" w:eastAsia="Times New Roman" w:hAnsi="Calibri" w:cs="Calibri"/>
                <w:color w:val="231F20"/>
                <w:sz w:val="18"/>
                <w:szCs w:val="18"/>
                <w:lang w:eastAsia="en-IE"/>
              </w:rPr>
              <w:t>circumstances</w:t>
            </w:r>
          </w:p>
        </w:tc>
      </w:tr>
      <w:tr w:rsidR="005272A7" w:rsidRPr="00E77747" w14:paraId="4A5FC644" w14:textId="77777777" w:rsidTr="005C0147">
        <w:trPr>
          <w:trHeight w:hRule="exact" w:val="356"/>
        </w:trPr>
        <w:tc>
          <w:tcPr>
            <w:tcW w:w="1644" w:type="dxa"/>
            <w:vMerge/>
            <w:tcBorders>
              <w:top w:val="nil"/>
              <w:left w:val="nil"/>
              <w:bottom w:val="single" w:sz="8" w:space="0" w:color="F3839A"/>
              <w:right w:val="nil"/>
            </w:tcBorders>
            <w:shd w:val="clear" w:color="auto" w:fill="F3839A"/>
          </w:tcPr>
          <w:p w14:paraId="314F762E" w14:textId="77777777" w:rsidR="005272A7" w:rsidRPr="00E77747" w:rsidRDefault="005272A7" w:rsidP="005C0147">
            <w:pPr>
              <w:widowControl w:val="0"/>
              <w:kinsoku w:val="0"/>
              <w:overflowPunct w:val="0"/>
              <w:autoSpaceDE w:val="0"/>
              <w:autoSpaceDN w:val="0"/>
              <w:adjustRightInd w:val="0"/>
              <w:spacing w:before="60" w:line="216" w:lineRule="exact"/>
              <w:ind w:left="113" w:right="378"/>
              <w:jc w:val="both"/>
              <w:rPr>
                <w:rFonts w:ascii="Times New Roman" w:eastAsia="Times New Roman" w:hAnsi="Times New Roman" w:cs="Times New Roman"/>
                <w:lang w:eastAsia="en-IE"/>
              </w:rPr>
            </w:pPr>
          </w:p>
        </w:tc>
        <w:tc>
          <w:tcPr>
            <w:tcW w:w="7885" w:type="dxa"/>
            <w:tcBorders>
              <w:top w:val="single" w:sz="8" w:space="0" w:color="F3839A"/>
              <w:left w:val="nil"/>
              <w:bottom w:val="single" w:sz="8" w:space="0" w:color="F3839A"/>
              <w:right w:val="nil"/>
            </w:tcBorders>
            <w:shd w:val="clear" w:color="auto" w:fill="FDEAEA"/>
          </w:tcPr>
          <w:p w14:paraId="50759847" w14:textId="77777777" w:rsidR="005272A7" w:rsidRPr="00E77747" w:rsidRDefault="005272A7" w:rsidP="005C0147">
            <w:pPr>
              <w:widowControl w:val="0"/>
              <w:kinsoku w:val="0"/>
              <w:overflowPunct w:val="0"/>
              <w:autoSpaceDE w:val="0"/>
              <w:autoSpaceDN w:val="0"/>
              <w:adjustRightInd w:val="0"/>
              <w:ind w:left="113"/>
              <w:jc w:val="both"/>
              <w:rPr>
                <w:rFonts w:ascii="Times New Roman" w:eastAsia="Times New Roman" w:hAnsi="Times New Roman" w:cs="Times New Roman"/>
                <w:lang w:eastAsia="en-IE"/>
              </w:rPr>
            </w:pPr>
            <w:r w:rsidRPr="00E77747">
              <w:rPr>
                <w:rFonts w:ascii="Calibri" w:eastAsia="Times New Roman" w:hAnsi="Calibri" w:cs="Calibri"/>
                <w:color w:val="231F20"/>
                <w:sz w:val="18"/>
                <w:szCs w:val="18"/>
                <w:lang w:eastAsia="en-IE"/>
              </w:rPr>
              <w:t>Ensures</w:t>
            </w:r>
            <w:r w:rsidRPr="00E77747">
              <w:rPr>
                <w:rFonts w:ascii="Calibri" w:eastAsia="Times New Roman" w:hAnsi="Calibri" w:cs="Calibri"/>
                <w:color w:val="231F20"/>
                <w:spacing w:val="4"/>
                <w:sz w:val="18"/>
                <w:szCs w:val="18"/>
                <w:lang w:eastAsia="en-IE"/>
              </w:rPr>
              <w:t xml:space="preserve"> </w:t>
            </w:r>
            <w:r w:rsidRPr="00E77747">
              <w:rPr>
                <w:rFonts w:ascii="Calibri" w:eastAsia="Times New Roman" w:hAnsi="Calibri" w:cs="Calibri"/>
                <w:color w:val="231F20"/>
                <w:sz w:val="18"/>
                <w:szCs w:val="18"/>
                <w:lang w:eastAsia="en-IE"/>
              </w:rPr>
              <w:t>quality</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and</w:t>
            </w:r>
            <w:r w:rsidRPr="00E77747">
              <w:rPr>
                <w:rFonts w:ascii="Calibri" w:eastAsia="Times New Roman" w:hAnsi="Calibri" w:cs="Calibri"/>
                <w:color w:val="231F20"/>
                <w:spacing w:val="4"/>
                <w:sz w:val="18"/>
                <w:szCs w:val="18"/>
                <w:lang w:eastAsia="en-IE"/>
              </w:rPr>
              <w:t xml:space="preserve"> </w:t>
            </w:r>
            <w:r w:rsidRPr="00E77747">
              <w:rPr>
                <w:rFonts w:ascii="Calibri" w:eastAsia="Times New Roman" w:hAnsi="Calibri" w:cs="Calibri"/>
                <w:color w:val="231F20"/>
                <w:sz w:val="18"/>
                <w:szCs w:val="18"/>
                <w:lang w:eastAsia="en-IE"/>
              </w:rPr>
              <w:t>efficient</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customer</w:t>
            </w:r>
            <w:r w:rsidRPr="00E77747">
              <w:rPr>
                <w:rFonts w:ascii="Calibri" w:eastAsia="Times New Roman" w:hAnsi="Calibri" w:cs="Calibri"/>
                <w:color w:val="231F20"/>
                <w:spacing w:val="4"/>
                <w:sz w:val="18"/>
                <w:szCs w:val="18"/>
                <w:lang w:eastAsia="en-IE"/>
              </w:rPr>
              <w:t xml:space="preserve"> </w:t>
            </w:r>
            <w:r w:rsidRPr="00E77747">
              <w:rPr>
                <w:rFonts w:ascii="Calibri" w:eastAsia="Times New Roman" w:hAnsi="Calibri" w:cs="Calibri"/>
                <w:color w:val="231F20"/>
                <w:sz w:val="18"/>
                <w:szCs w:val="18"/>
                <w:lang w:eastAsia="en-IE"/>
              </w:rPr>
              <w:t>service</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is</w:t>
            </w:r>
            <w:r w:rsidRPr="00E77747">
              <w:rPr>
                <w:rFonts w:ascii="Calibri" w:eastAsia="Times New Roman" w:hAnsi="Calibri" w:cs="Calibri"/>
                <w:color w:val="231F20"/>
                <w:spacing w:val="4"/>
                <w:sz w:val="18"/>
                <w:szCs w:val="18"/>
                <w:lang w:eastAsia="en-IE"/>
              </w:rPr>
              <w:t xml:space="preserve"> </w:t>
            </w:r>
            <w:r w:rsidRPr="00E77747">
              <w:rPr>
                <w:rFonts w:ascii="Calibri" w:eastAsia="Times New Roman" w:hAnsi="Calibri" w:cs="Calibri"/>
                <w:color w:val="231F20"/>
                <w:sz w:val="18"/>
                <w:szCs w:val="18"/>
                <w:lang w:eastAsia="en-IE"/>
              </w:rPr>
              <w:t>central</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to</w:t>
            </w:r>
            <w:r w:rsidRPr="00E77747">
              <w:rPr>
                <w:rFonts w:ascii="Calibri" w:eastAsia="Times New Roman" w:hAnsi="Calibri" w:cs="Calibri"/>
                <w:color w:val="231F20"/>
                <w:spacing w:val="4"/>
                <w:sz w:val="18"/>
                <w:szCs w:val="18"/>
                <w:lang w:eastAsia="en-IE"/>
              </w:rPr>
              <w:t xml:space="preserve"> </w:t>
            </w:r>
            <w:r w:rsidRPr="00E77747">
              <w:rPr>
                <w:rFonts w:ascii="Calibri" w:eastAsia="Times New Roman" w:hAnsi="Calibri" w:cs="Calibri"/>
                <w:color w:val="231F20"/>
                <w:sz w:val="18"/>
                <w:szCs w:val="18"/>
                <w:lang w:eastAsia="en-IE"/>
              </w:rPr>
              <w:t>the</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work</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of</w:t>
            </w:r>
            <w:r w:rsidRPr="00E77747">
              <w:rPr>
                <w:rFonts w:ascii="Calibri" w:eastAsia="Times New Roman" w:hAnsi="Calibri" w:cs="Calibri"/>
                <w:color w:val="231F20"/>
                <w:spacing w:val="4"/>
                <w:sz w:val="18"/>
                <w:szCs w:val="18"/>
                <w:lang w:eastAsia="en-IE"/>
              </w:rPr>
              <w:t xml:space="preserve"> </w:t>
            </w:r>
            <w:r w:rsidRPr="00E77747">
              <w:rPr>
                <w:rFonts w:ascii="Calibri" w:eastAsia="Times New Roman" w:hAnsi="Calibri" w:cs="Calibri"/>
                <w:color w:val="231F20"/>
                <w:sz w:val="18"/>
                <w:szCs w:val="18"/>
                <w:lang w:eastAsia="en-IE"/>
              </w:rPr>
              <w:t>the</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division</w:t>
            </w:r>
          </w:p>
        </w:tc>
      </w:tr>
      <w:tr w:rsidR="005272A7" w:rsidRPr="00E77747" w14:paraId="38A5E4C7" w14:textId="77777777" w:rsidTr="005C0147">
        <w:trPr>
          <w:trHeight w:hRule="exact" w:val="356"/>
        </w:trPr>
        <w:tc>
          <w:tcPr>
            <w:tcW w:w="1644" w:type="dxa"/>
            <w:vMerge/>
            <w:tcBorders>
              <w:top w:val="nil"/>
              <w:left w:val="nil"/>
              <w:bottom w:val="single" w:sz="8" w:space="0" w:color="F3839A"/>
              <w:right w:val="nil"/>
            </w:tcBorders>
            <w:shd w:val="clear" w:color="auto" w:fill="F3839A"/>
          </w:tcPr>
          <w:p w14:paraId="5745FCD0" w14:textId="77777777" w:rsidR="005272A7" w:rsidRPr="00E77747" w:rsidRDefault="005272A7" w:rsidP="005C0147">
            <w:pPr>
              <w:widowControl w:val="0"/>
              <w:kinsoku w:val="0"/>
              <w:overflowPunct w:val="0"/>
              <w:autoSpaceDE w:val="0"/>
              <w:autoSpaceDN w:val="0"/>
              <w:adjustRightInd w:val="0"/>
              <w:spacing w:before="61"/>
              <w:ind w:left="113"/>
              <w:jc w:val="both"/>
              <w:rPr>
                <w:rFonts w:ascii="Times New Roman" w:eastAsia="Times New Roman" w:hAnsi="Times New Roman" w:cs="Times New Roman"/>
                <w:lang w:eastAsia="en-IE"/>
              </w:rPr>
            </w:pPr>
          </w:p>
        </w:tc>
        <w:tc>
          <w:tcPr>
            <w:tcW w:w="7885" w:type="dxa"/>
            <w:tcBorders>
              <w:top w:val="single" w:sz="8" w:space="0" w:color="F3839A"/>
              <w:left w:val="nil"/>
              <w:bottom w:val="single" w:sz="8" w:space="0" w:color="F3839A"/>
              <w:right w:val="nil"/>
            </w:tcBorders>
            <w:shd w:val="clear" w:color="auto" w:fill="FDEAEA"/>
          </w:tcPr>
          <w:p w14:paraId="330096CC" w14:textId="77777777" w:rsidR="005272A7" w:rsidRPr="00E77747" w:rsidRDefault="005272A7" w:rsidP="005C0147">
            <w:pPr>
              <w:widowControl w:val="0"/>
              <w:kinsoku w:val="0"/>
              <w:overflowPunct w:val="0"/>
              <w:autoSpaceDE w:val="0"/>
              <w:autoSpaceDN w:val="0"/>
              <w:adjustRightInd w:val="0"/>
              <w:ind w:left="113"/>
              <w:jc w:val="both"/>
              <w:rPr>
                <w:rFonts w:ascii="Times New Roman" w:eastAsia="Times New Roman" w:hAnsi="Times New Roman" w:cs="Times New Roman"/>
                <w:lang w:eastAsia="en-IE"/>
              </w:rPr>
            </w:pPr>
            <w:r w:rsidRPr="00E77747">
              <w:rPr>
                <w:rFonts w:ascii="Calibri" w:eastAsia="Times New Roman" w:hAnsi="Calibri" w:cs="Calibri"/>
                <w:color w:val="231F20"/>
                <w:sz w:val="18"/>
                <w:szCs w:val="18"/>
                <w:lang w:eastAsia="en-IE"/>
              </w:rPr>
              <w:t>Looks</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critically</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at</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issues</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to</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see</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pacing w:val="-3"/>
                <w:sz w:val="18"/>
                <w:szCs w:val="18"/>
                <w:lang w:eastAsia="en-IE"/>
              </w:rPr>
              <w:t>how</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things</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can</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be</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done</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better</w:t>
            </w:r>
          </w:p>
        </w:tc>
      </w:tr>
      <w:tr w:rsidR="005272A7" w:rsidRPr="00E77747" w14:paraId="63E8075A" w14:textId="77777777" w:rsidTr="005C0147">
        <w:trPr>
          <w:trHeight w:hRule="exact" w:val="356"/>
        </w:trPr>
        <w:tc>
          <w:tcPr>
            <w:tcW w:w="1644" w:type="dxa"/>
            <w:vMerge/>
            <w:tcBorders>
              <w:top w:val="nil"/>
              <w:left w:val="nil"/>
              <w:bottom w:val="single" w:sz="8" w:space="0" w:color="F3839A"/>
              <w:right w:val="nil"/>
            </w:tcBorders>
            <w:shd w:val="clear" w:color="auto" w:fill="F3839A"/>
          </w:tcPr>
          <w:p w14:paraId="4F4689DF" w14:textId="77777777" w:rsidR="005272A7" w:rsidRPr="00E77747" w:rsidRDefault="005272A7" w:rsidP="005C0147">
            <w:pPr>
              <w:widowControl w:val="0"/>
              <w:kinsoku w:val="0"/>
              <w:overflowPunct w:val="0"/>
              <w:autoSpaceDE w:val="0"/>
              <w:autoSpaceDN w:val="0"/>
              <w:adjustRightInd w:val="0"/>
              <w:spacing w:before="61"/>
              <w:ind w:left="113"/>
              <w:jc w:val="both"/>
              <w:rPr>
                <w:rFonts w:ascii="Times New Roman" w:eastAsia="Times New Roman" w:hAnsi="Times New Roman" w:cs="Times New Roman"/>
                <w:lang w:eastAsia="en-IE"/>
              </w:rPr>
            </w:pPr>
          </w:p>
        </w:tc>
        <w:tc>
          <w:tcPr>
            <w:tcW w:w="7885" w:type="dxa"/>
            <w:tcBorders>
              <w:top w:val="single" w:sz="8" w:space="0" w:color="F3839A"/>
              <w:left w:val="nil"/>
              <w:bottom w:val="single" w:sz="8" w:space="0" w:color="F3839A"/>
              <w:right w:val="nil"/>
            </w:tcBorders>
            <w:shd w:val="clear" w:color="auto" w:fill="FDEAEA"/>
          </w:tcPr>
          <w:p w14:paraId="60241936" w14:textId="77777777" w:rsidR="005272A7" w:rsidRPr="00E77747" w:rsidRDefault="005272A7" w:rsidP="005C0147">
            <w:pPr>
              <w:widowControl w:val="0"/>
              <w:kinsoku w:val="0"/>
              <w:overflowPunct w:val="0"/>
              <w:autoSpaceDE w:val="0"/>
              <w:autoSpaceDN w:val="0"/>
              <w:adjustRightInd w:val="0"/>
              <w:ind w:left="113"/>
              <w:jc w:val="both"/>
              <w:rPr>
                <w:rFonts w:ascii="Times New Roman" w:eastAsia="Times New Roman" w:hAnsi="Times New Roman" w:cs="Times New Roman"/>
                <w:lang w:eastAsia="en-IE"/>
              </w:rPr>
            </w:pPr>
            <w:r w:rsidRPr="00E77747">
              <w:rPr>
                <w:rFonts w:ascii="Calibri" w:eastAsia="Times New Roman" w:hAnsi="Calibri" w:cs="Calibri"/>
                <w:color w:val="231F20"/>
                <w:sz w:val="18"/>
                <w:szCs w:val="18"/>
                <w:lang w:eastAsia="en-IE"/>
              </w:rPr>
              <w:t>Is</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z w:val="18"/>
                <w:szCs w:val="18"/>
                <w:lang w:eastAsia="en-IE"/>
              </w:rPr>
              <w:t>open</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z w:val="18"/>
                <w:szCs w:val="18"/>
                <w:lang w:eastAsia="en-IE"/>
              </w:rPr>
              <w:t>to</w:t>
            </w:r>
            <w:r w:rsidRPr="00E77747">
              <w:rPr>
                <w:rFonts w:ascii="Calibri" w:eastAsia="Times New Roman" w:hAnsi="Calibri" w:cs="Calibri"/>
                <w:color w:val="231F20"/>
                <w:spacing w:val="3"/>
                <w:sz w:val="18"/>
                <w:szCs w:val="18"/>
                <w:lang w:eastAsia="en-IE"/>
              </w:rPr>
              <w:t xml:space="preserve"> </w:t>
            </w:r>
            <w:r w:rsidRPr="00E77747">
              <w:rPr>
                <w:rFonts w:ascii="Calibri" w:eastAsia="Times New Roman" w:hAnsi="Calibri" w:cs="Calibri"/>
                <w:color w:val="231F20"/>
                <w:sz w:val="18"/>
                <w:szCs w:val="18"/>
                <w:lang w:eastAsia="en-IE"/>
              </w:rPr>
              <w:t>new</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z w:val="18"/>
                <w:szCs w:val="18"/>
                <w:lang w:eastAsia="en-IE"/>
              </w:rPr>
              <w:t>ideas</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z w:val="18"/>
                <w:szCs w:val="18"/>
                <w:lang w:eastAsia="en-IE"/>
              </w:rPr>
              <w:t>initiatives</w:t>
            </w:r>
            <w:r w:rsidRPr="00E77747">
              <w:rPr>
                <w:rFonts w:ascii="Calibri" w:eastAsia="Times New Roman" w:hAnsi="Calibri" w:cs="Calibri"/>
                <w:color w:val="231F20"/>
                <w:spacing w:val="3"/>
                <w:sz w:val="18"/>
                <w:szCs w:val="18"/>
                <w:lang w:eastAsia="en-IE"/>
              </w:rPr>
              <w:t xml:space="preserve"> </w:t>
            </w:r>
            <w:r w:rsidRPr="00E77747">
              <w:rPr>
                <w:rFonts w:ascii="Calibri" w:eastAsia="Times New Roman" w:hAnsi="Calibri" w:cs="Calibri"/>
                <w:color w:val="231F20"/>
                <w:sz w:val="18"/>
                <w:szCs w:val="18"/>
                <w:lang w:eastAsia="en-IE"/>
              </w:rPr>
              <w:t>and</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z w:val="18"/>
                <w:szCs w:val="18"/>
                <w:lang w:eastAsia="en-IE"/>
              </w:rPr>
              <w:t>creative</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z w:val="18"/>
                <w:szCs w:val="18"/>
                <w:lang w:eastAsia="en-IE"/>
              </w:rPr>
              <w:t>solutions</w:t>
            </w:r>
            <w:r w:rsidRPr="00E77747">
              <w:rPr>
                <w:rFonts w:ascii="Calibri" w:eastAsia="Times New Roman" w:hAnsi="Calibri" w:cs="Calibri"/>
                <w:color w:val="231F20"/>
                <w:spacing w:val="3"/>
                <w:sz w:val="18"/>
                <w:szCs w:val="18"/>
                <w:lang w:eastAsia="en-IE"/>
              </w:rPr>
              <w:t xml:space="preserve"> </w:t>
            </w:r>
            <w:r w:rsidRPr="00E77747">
              <w:rPr>
                <w:rFonts w:ascii="Calibri" w:eastAsia="Times New Roman" w:hAnsi="Calibri" w:cs="Calibri"/>
                <w:color w:val="231F20"/>
                <w:sz w:val="18"/>
                <w:szCs w:val="18"/>
                <w:lang w:eastAsia="en-IE"/>
              </w:rPr>
              <w:t>to</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z w:val="18"/>
                <w:szCs w:val="18"/>
                <w:lang w:eastAsia="en-IE"/>
              </w:rPr>
              <w:t>problems</w:t>
            </w:r>
          </w:p>
        </w:tc>
      </w:tr>
      <w:tr w:rsidR="005272A7" w:rsidRPr="00E77747" w14:paraId="04C38653" w14:textId="77777777" w:rsidTr="005C0147">
        <w:trPr>
          <w:trHeight w:hRule="exact" w:val="356"/>
        </w:trPr>
        <w:tc>
          <w:tcPr>
            <w:tcW w:w="1644" w:type="dxa"/>
            <w:vMerge/>
            <w:tcBorders>
              <w:top w:val="nil"/>
              <w:left w:val="nil"/>
              <w:bottom w:val="single" w:sz="8" w:space="0" w:color="F3839A"/>
              <w:right w:val="nil"/>
            </w:tcBorders>
            <w:shd w:val="clear" w:color="auto" w:fill="F3839A"/>
          </w:tcPr>
          <w:p w14:paraId="576F069F" w14:textId="77777777" w:rsidR="005272A7" w:rsidRPr="00E77747" w:rsidRDefault="005272A7" w:rsidP="005C0147">
            <w:pPr>
              <w:widowControl w:val="0"/>
              <w:kinsoku w:val="0"/>
              <w:overflowPunct w:val="0"/>
              <w:autoSpaceDE w:val="0"/>
              <w:autoSpaceDN w:val="0"/>
              <w:adjustRightInd w:val="0"/>
              <w:spacing w:before="61"/>
              <w:ind w:left="113"/>
              <w:jc w:val="both"/>
              <w:rPr>
                <w:rFonts w:ascii="Times New Roman" w:eastAsia="Times New Roman" w:hAnsi="Times New Roman" w:cs="Times New Roman"/>
                <w:lang w:eastAsia="en-IE"/>
              </w:rPr>
            </w:pPr>
          </w:p>
        </w:tc>
        <w:tc>
          <w:tcPr>
            <w:tcW w:w="7885" w:type="dxa"/>
            <w:tcBorders>
              <w:top w:val="single" w:sz="8" w:space="0" w:color="F3839A"/>
              <w:left w:val="nil"/>
              <w:bottom w:val="single" w:sz="8" w:space="0" w:color="F3839A"/>
              <w:right w:val="nil"/>
            </w:tcBorders>
            <w:shd w:val="clear" w:color="auto" w:fill="FDEAEA"/>
          </w:tcPr>
          <w:p w14:paraId="595DF66D" w14:textId="77777777" w:rsidR="005272A7" w:rsidRPr="00E77747" w:rsidRDefault="005272A7" w:rsidP="005C0147">
            <w:pPr>
              <w:widowControl w:val="0"/>
              <w:kinsoku w:val="0"/>
              <w:overflowPunct w:val="0"/>
              <w:autoSpaceDE w:val="0"/>
              <w:autoSpaceDN w:val="0"/>
              <w:adjustRightInd w:val="0"/>
              <w:ind w:left="113"/>
              <w:jc w:val="both"/>
              <w:rPr>
                <w:rFonts w:ascii="Times New Roman" w:eastAsia="Times New Roman" w:hAnsi="Times New Roman" w:cs="Times New Roman"/>
                <w:lang w:eastAsia="en-IE"/>
              </w:rPr>
            </w:pPr>
            <w:r w:rsidRPr="00E77747">
              <w:rPr>
                <w:rFonts w:ascii="Calibri" w:eastAsia="Times New Roman" w:hAnsi="Calibri" w:cs="Calibri"/>
                <w:color w:val="231F20"/>
                <w:sz w:val="18"/>
                <w:szCs w:val="18"/>
                <w:lang w:eastAsia="en-IE"/>
              </w:rPr>
              <w:t>Ensures</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controls</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and</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pacing w:val="-1"/>
                <w:sz w:val="18"/>
                <w:szCs w:val="18"/>
                <w:lang w:eastAsia="en-IE"/>
              </w:rPr>
              <w:t>performance</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measures</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are</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in</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place</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to</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deliver</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efficient</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and</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high</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value</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services</w:t>
            </w:r>
          </w:p>
        </w:tc>
      </w:tr>
      <w:tr w:rsidR="005272A7" w:rsidRPr="00E77747" w14:paraId="4E7CBB86" w14:textId="77777777" w:rsidTr="005C0147">
        <w:trPr>
          <w:trHeight w:hRule="exact" w:val="247"/>
        </w:trPr>
        <w:tc>
          <w:tcPr>
            <w:tcW w:w="1644" w:type="dxa"/>
            <w:vMerge/>
            <w:tcBorders>
              <w:top w:val="nil"/>
              <w:left w:val="nil"/>
              <w:bottom w:val="single" w:sz="8" w:space="0" w:color="F3839A"/>
              <w:right w:val="nil"/>
            </w:tcBorders>
            <w:shd w:val="clear" w:color="auto" w:fill="F3839A"/>
          </w:tcPr>
          <w:p w14:paraId="5C04BFA5" w14:textId="77777777" w:rsidR="005272A7" w:rsidRPr="00E77747" w:rsidRDefault="005272A7" w:rsidP="005C0147">
            <w:pPr>
              <w:widowControl w:val="0"/>
              <w:kinsoku w:val="0"/>
              <w:overflowPunct w:val="0"/>
              <w:autoSpaceDE w:val="0"/>
              <w:autoSpaceDN w:val="0"/>
              <w:adjustRightInd w:val="0"/>
              <w:spacing w:before="61"/>
              <w:ind w:left="113"/>
              <w:jc w:val="both"/>
              <w:rPr>
                <w:rFonts w:ascii="Times New Roman" w:eastAsia="Times New Roman" w:hAnsi="Times New Roman" w:cs="Times New Roman"/>
                <w:lang w:eastAsia="en-IE"/>
              </w:rPr>
            </w:pPr>
          </w:p>
        </w:tc>
        <w:tc>
          <w:tcPr>
            <w:tcW w:w="7885" w:type="dxa"/>
            <w:tcBorders>
              <w:top w:val="single" w:sz="8" w:space="0" w:color="F3839A"/>
              <w:left w:val="nil"/>
              <w:bottom w:val="single" w:sz="8" w:space="0" w:color="F3839A"/>
              <w:right w:val="nil"/>
            </w:tcBorders>
            <w:shd w:val="clear" w:color="auto" w:fill="FDEAEA"/>
          </w:tcPr>
          <w:p w14:paraId="3D38FE33" w14:textId="77777777" w:rsidR="005272A7" w:rsidRPr="00E77747" w:rsidRDefault="005272A7" w:rsidP="005C0147">
            <w:pPr>
              <w:widowControl w:val="0"/>
              <w:kinsoku w:val="0"/>
              <w:overflowPunct w:val="0"/>
              <w:autoSpaceDE w:val="0"/>
              <w:autoSpaceDN w:val="0"/>
              <w:adjustRightInd w:val="0"/>
              <w:ind w:left="113"/>
              <w:jc w:val="both"/>
              <w:rPr>
                <w:rFonts w:ascii="Times New Roman" w:eastAsia="Times New Roman" w:hAnsi="Times New Roman" w:cs="Times New Roman"/>
                <w:lang w:eastAsia="en-IE"/>
              </w:rPr>
            </w:pPr>
            <w:r w:rsidRPr="00E77747">
              <w:rPr>
                <w:rFonts w:ascii="Calibri" w:eastAsia="Times New Roman" w:hAnsi="Calibri" w:cs="Calibri"/>
                <w:color w:val="231F20"/>
                <w:spacing w:val="-1"/>
                <w:sz w:val="18"/>
                <w:szCs w:val="18"/>
                <w:lang w:eastAsia="en-IE"/>
              </w:rPr>
              <w:t>Effectively</w:t>
            </w:r>
            <w:r w:rsidRPr="00E77747">
              <w:rPr>
                <w:rFonts w:ascii="Calibri" w:eastAsia="Times New Roman" w:hAnsi="Calibri" w:cs="Calibri"/>
                <w:color w:val="231F20"/>
                <w:spacing w:val="10"/>
                <w:sz w:val="18"/>
                <w:szCs w:val="18"/>
                <w:lang w:eastAsia="en-IE"/>
              </w:rPr>
              <w:t xml:space="preserve"> </w:t>
            </w:r>
            <w:r w:rsidRPr="00E77747">
              <w:rPr>
                <w:rFonts w:ascii="Calibri" w:eastAsia="Times New Roman" w:hAnsi="Calibri" w:cs="Calibri"/>
                <w:color w:val="231F20"/>
                <w:sz w:val="18"/>
                <w:szCs w:val="18"/>
                <w:lang w:eastAsia="en-IE"/>
              </w:rPr>
              <w:t>manages</w:t>
            </w:r>
            <w:r w:rsidRPr="00E77747">
              <w:rPr>
                <w:rFonts w:ascii="Calibri" w:eastAsia="Times New Roman" w:hAnsi="Calibri" w:cs="Calibri"/>
                <w:color w:val="231F20"/>
                <w:spacing w:val="11"/>
                <w:sz w:val="18"/>
                <w:szCs w:val="18"/>
                <w:lang w:eastAsia="en-IE"/>
              </w:rPr>
              <w:t xml:space="preserve"> </w:t>
            </w:r>
            <w:r w:rsidRPr="00E77747">
              <w:rPr>
                <w:rFonts w:ascii="Calibri" w:eastAsia="Times New Roman" w:hAnsi="Calibri" w:cs="Calibri"/>
                <w:color w:val="231F20"/>
                <w:sz w:val="18"/>
                <w:szCs w:val="18"/>
                <w:lang w:eastAsia="en-IE"/>
              </w:rPr>
              <w:t>multiple</w:t>
            </w:r>
            <w:r w:rsidRPr="00E77747">
              <w:rPr>
                <w:rFonts w:ascii="Calibri" w:eastAsia="Times New Roman" w:hAnsi="Calibri" w:cs="Calibri"/>
                <w:color w:val="231F20"/>
                <w:spacing w:val="11"/>
                <w:sz w:val="18"/>
                <w:szCs w:val="18"/>
                <w:lang w:eastAsia="en-IE"/>
              </w:rPr>
              <w:t xml:space="preserve"> </w:t>
            </w:r>
            <w:r w:rsidRPr="00E77747">
              <w:rPr>
                <w:rFonts w:ascii="Calibri" w:eastAsia="Times New Roman" w:hAnsi="Calibri" w:cs="Calibri"/>
                <w:color w:val="231F20"/>
                <w:sz w:val="18"/>
                <w:szCs w:val="18"/>
                <w:lang w:eastAsia="en-IE"/>
              </w:rPr>
              <w:t>projects</w:t>
            </w:r>
          </w:p>
        </w:tc>
      </w:tr>
      <w:tr w:rsidR="005272A7" w:rsidRPr="00E77747" w14:paraId="14538983" w14:textId="77777777" w:rsidTr="005C0147">
        <w:trPr>
          <w:trHeight w:hRule="exact" w:val="323"/>
        </w:trPr>
        <w:tc>
          <w:tcPr>
            <w:tcW w:w="1644" w:type="dxa"/>
            <w:vMerge w:val="restart"/>
            <w:tcBorders>
              <w:top w:val="nil"/>
              <w:left w:val="nil"/>
              <w:bottom w:val="single" w:sz="8" w:space="0" w:color="68C6B8"/>
              <w:right w:val="nil"/>
            </w:tcBorders>
            <w:shd w:val="clear" w:color="auto" w:fill="68C6B8"/>
          </w:tcPr>
          <w:p w14:paraId="2232EB15" w14:textId="77777777" w:rsidR="005272A7" w:rsidRPr="00E77747" w:rsidRDefault="005272A7" w:rsidP="005C0147">
            <w:pPr>
              <w:widowControl w:val="0"/>
              <w:kinsoku w:val="0"/>
              <w:overflowPunct w:val="0"/>
              <w:autoSpaceDE w:val="0"/>
              <w:autoSpaceDN w:val="0"/>
              <w:adjustRightInd w:val="0"/>
              <w:spacing w:before="75" w:line="216" w:lineRule="exact"/>
              <w:ind w:left="113" w:right="315"/>
              <w:jc w:val="both"/>
              <w:rPr>
                <w:rFonts w:ascii="Times New Roman" w:eastAsia="Times New Roman" w:hAnsi="Times New Roman" w:cs="Times New Roman"/>
                <w:lang w:eastAsia="en-IE"/>
              </w:rPr>
            </w:pPr>
            <w:r w:rsidRPr="00E77747">
              <w:rPr>
                <w:rFonts w:ascii="Calibri" w:eastAsia="Times New Roman" w:hAnsi="Calibri" w:cs="Calibri"/>
                <w:color w:val="FFFFFF"/>
                <w:w w:val="105"/>
                <w:sz w:val="18"/>
                <w:szCs w:val="18"/>
                <w:lang w:eastAsia="en-IE"/>
              </w:rPr>
              <w:t>Interpersonal</w:t>
            </w:r>
            <w:r w:rsidRPr="00E77747">
              <w:rPr>
                <w:rFonts w:ascii="Calibri" w:eastAsia="Times New Roman" w:hAnsi="Calibri" w:cs="Calibri"/>
                <w:color w:val="FFFFFF"/>
                <w:spacing w:val="-3"/>
                <w:w w:val="105"/>
                <w:sz w:val="18"/>
                <w:szCs w:val="18"/>
                <w:lang w:eastAsia="en-IE"/>
              </w:rPr>
              <w:t xml:space="preserve"> </w:t>
            </w:r>
            <w:r w:rsidRPr="00E77747">
              <w:rPr>
                <w:rFonts w:ascii="Calibri" w:eastAsia="Times New Roman" w:hAnsi="Calibri" w:cs="Calibri"/>
                <w:color w:val="FFFFFF"/>
                <w:w w:val="105"/>
                <w:sz w:val="18"/>
                <w:szCs w:val="18"/>
                <w:lang w:eastAsia="en-IE"/>
              </w:rPr>
              <w:t>&amp;</w:t>
            </w:r>
            <w:r w:rsidRPr="00E77747">
              <w:rPr>
                <w:rFonts w:ascii="Calibri" w:eastAsia="Times New Roman" w:hAnsi="Calibri" w:cs="Calibri"/>
                <w:color w:val="FFFFFF"/>
                <w:w w:val="104"/>
                <w:sz w:val="18"/>
                <w:szCs w:val="18"/>
                <w:lang w:eastAsia="en-IE"/>
              </w:rPr>
              <w:t xml:space="preserve"> </w:t>
            </w:r>
            <w:r w:rsidRPr="00E77747">
              <w:rPr>
                <w:rFonts w:ascii="Calibri" w:eastAsia="Times New Roman" w:hAnsi="Calibri" w:cs="Calibri"/>
                <w:color w:val="FFFFFF"/>
                <w:sz w:val="18"/>
                <w:szCs w:val="18"/>
                <w:lang w:eastAsia="en-IE"/>
              </w:rPr>
              <w:t>Communication</w:t>
            </w:r>
            <w:r w:rsidRPr="00E77747">
              <w:rPr>
                <w:rFonts w:ascii="Calibri" w:eastAsia="Times New Roman" w:hAnsi="Calibri" w:cs="Calibri"/>
                <w:color w:val="FFFFFF"/>
                <w:w w:val="103"/>
                <w:sz w:val="18"/>
                <w:szCs w:val="18"/>
                <w:lang w:eastAsia="en-IE"/>
              </w:rPr>
              <w:t xml:space="preserve"> </w:t>
            </w:r>
            <w:r w:rsidRPr="00E77747">
              <w:rPr>
                <w:rFonts w:ascii="Calibri" w:eastAsia="Times New Roman" w:hAnsi="Calibri" w:cs="Calibri"/>
                <w:color w:val="FFFFFF"/>
                <w:w w:val="105"/>
                <w:sz w:val="18"/>
                <w:szCs w:val="18"/>
                <w:lang w:eastAsia="en-IE"/>
              </w:rPr>
              <w:t>Skills</w:t>
            </w:r>
          </w:p>
        </w:tc>
        <w:tc>
          <w:tcPr>
            <w:tcW w:w="7885" w:type="dxa"/>
            <w:tcBorders>
              <w:top w:val="nil"/>
              <w:left w:val="nil"/>
              <w:bottom w:val="single" w:sz="8" w:space="0" w:color="68C6B8"/>
              <w:right w:val="nil"/>
            </w:tcBorders>
            <w:shd w:val="clear" w:color="auto" w:fill="E7F4F1"/>
          </w:tcPr>
          <w:p w14:paraId="16715195" w14:textId="77777777" w:rsidR="005272A7" w:rsidRPr="00E77747" w:rsidRDefault="005272A7" w:rsidP="005C0147">
            <w:pPr>
              <w:widowControl w:val="0"/>
              <w:kinsoku w:val="0"/>
              <w:overflowPunct w:val="0"/>
              <w:autoSpaceDE w:val="0"/>
              <w:autoSpaceDN w:val="0"/>
              <w:adjustRightInd w:val="0"/>
              <w:ind w:left="113"/>
              <w:jc w:val="both"/>
              <w:rPr>
                <w:rFonts w:ascii="Times New Roman" w:eastAsia="Times New Roman" w:hAnsi="Times New Roman" w:cs="Times New Roman"/>
                <w:lang w:eastAsia="en-IE"/>
              </w:rPr>
            </w:pPr>
            <w:r w:rsidRPr="00E77747">
              <w:rPr>
                <w:rFonts w:ascii="Calibri" w:eastAsia="Times New Roman" w:hAnsi="Calibri" w:cs="Calibri"/>
                <w:color w:val="231F20"/>
                <w:sz w:val="18"/>
                <w:szCs w:val="18"/>
                <w:lang w:eastAsia="en-IE"/>
              </w:rPr>
              <w:t>Presents</w:t>
            </w:r>
            <w:r w:rsidRPr="00E77747">
              <w:rPr>
                <w:rFonts w:ascii="Calibri" w:eastAsia="Times New Roman" w:hAnsi="Calibri" w:cs="Calibri"/>
                <w:color w:val="231F20"/>
                <w:spacing w:val="1"/>
                <w:sz w:val="18"/>
                <w:szCs w:val="18"/>
                <w:lang w:eastAsia="en-IE"/>
              </w:rPr>
              <w:t xml:space="preserve"> </w:t>
            </w:r>
            <w:r w:rsidRPr="00E77747">
              <w:rPr>
                <w:rFonts w:ascii="Calibri" w:eastAsia="Times New Roman" w:hAnsi="Calibri" w:cs="Calibri"/>
                <w:color w:val="231F20"/>
                <w:spacing w:val="-1"/>
                <w:sz w:val="18"/>
                <w:szCs w:val="18"/>
                <w:lang w:eastAsia="en-IE"/>
              </w:rPr>
              <w:t>information</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z w:val="18"/>
                <w:szCs w:val="18"/>
                <w:lang w:eastAsia="en-IE"/>
              </w:rPr>
              <w:t>in</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z w:val="18"/>
                <w:szCs w:val="18"/>
                <w:lang w:eastAsia="en-IE"/>
              </w:rPr>
              <w:t>a</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z w:val="18"/>
                <w:szCs w:val="18"/>
                <w:lang w:eastAsia="en-IE"/>
              </w:rPr>
              <w:t>confident,</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z w:val="18"/>
                <w:szCs w:val="18"/>
                <w:lang w:eastAsia="en-IE"/>
              </w:rPr>
              <w:t>logical</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z w:val="18"/>
                <w:szCs w:val="18"/>
                <w:lang w:eastAsia="en-IE"/>
              </w:rPr>
              <w:t>and</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z w:val="18"/>
                <w:szCs w:val="18"/>
                <w:lang w:eastAsia="en-IE"/>
              </w:rPr>
              <w:t>convincing</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pacing w:val="-2"/>
                <w:sz w:val="18"/>
                <w:szCs w:val="18"/>
                <w:lang w:eastAsia="en-IE"/>
              </w:rPr>
              <w:t>manner</w:t>
            </w:r>
            <w:r w:rsidRPr="00E77747">
              <w:rPr>
                <w:rFonts w:ascii="Calibri" w:eastAsia="Times New Roman" w:hAnsi="Calibri" w:cs="Calibri"/>
                <w:color w:val="231F20"/>
                <w:spacing w:val="-3"/>
                <w:sz w:val="18"/>
                <w:szCs w:val="18"/>
                <w:lang w:eastAsia="en-IE"/>
              </w:rPr>
              <w:t>,</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z w:val="18"/>
                <w:szCs w:val="18"/>
                <w:lang w:eastAsia="en-IE"/>
              </w:rPr>
              <w:t>verbally</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z w:val="18"/>
                <w:szCs w:val="18"/>
                <w:lang w:eastAsia="en-IE"/>
              </w:rPr>
              <w:t>and</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z w:val="18"/>
                <w:szCs w:val="18"/>
                <w:lang w:eastAsia="en-IE"/>
              </w:rPr>
              <w:t>in</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z w:val="18"/>
                <w:szCs w:val="18"/>
                <w:lang w:eastAsia="en-IE"/>
              </w:rPr>
              <w:t>writing</w:t>
            </w:r>
          </w:p>
        </w:tc>
      </w:tr>
      <w:tr w:rsidR="005272A7" w:rsidRPr="00E77747" w14:paraId="66D40333" w14:textId="77777777" w:rsidTr="005C0147">
        <w:trPr>
          <w:trHeight w:hRule="exact" w:val="356"/>
        </w:trPr>
        <w:tc>
          <w:tcPr>
            <w:tcW w:w="1644" w:type="dxa"/>
            <w:vMerge/>
            <w:tcBorders>
              <w:top w:val="nil"/>
              <w:left w:val="nil"/>
              <w:bottom w:val="single" w:sz="8" w:space="0" w:color="68C6B8"/>
              <w:right w:val="nil"/>
            </w:tcBorders>
            <w:shd w:val="clear" w:color="auto" w:fill="68C6B8"/>
          </w:tcPr>
          <w:p w14:paraId="63CF2BE6" w14:textId="77777777" w:rsidR="005272A7" w:rsidRPr="00E77747" w:rsidRDefault="005272A7" w:rsidP="005C0147">
            <w:pPr>
              <w:widowControl w:val="0"/>
              <w:kinsoku w:val="0"/>
              <w:overflowPunct w:val="0"/>
              <w:autoSpaceDE w:val="0"/>
              <w:autoSpaceDN w:val="0"/>
              <w:adjustRightInd w:val="0"/>
              <w:spacing w:before="71"/>
              <w:ind w:left="113"/>
              <w:jc w:val="both"/>
              <w:rPr>
                <w:rFonts w:ascii="Times New Roman" w:eastAsia="Times New Roman" w:hAnsi="Times New Roman" w:cs="Times New Roman"/>
                <w:lang w:eastAsia="en-IE"/>
              </w:rPr>
            </w:pPr>
          </w:p>
        </w:tc>
        <w:tc>
          <w:tcPr>
            <w:tcW w:w="7885" w:type="dxa"/>
            <w:tcBorders>
              <w:top w:val="single" w:sz="8" w:space="0" w:color="68C6B8"/>
              <w:left w:val="nil"/>
              <w:bottom w:val="single" w:sz="8" w:space="0" w:color="68C6B8"/>
              <w:right w:val="nil"/>
            </w:tcBorders>
            <w:shd w:val="clear" w:color="auto" w:fill="E7F4F1"/>
          </w:tcPr>
          <w:p w14:paraId="1DD3F112" w14:textId="77777777" w:rsidR="005272A7" w:rsidRPr="00E77747" w:rsidRDefault="005272A7" w:rsidP="005C0147">
            <w:pPr>
              <w:widowControl w:val="0"/>
              <w:kinsoku w:val="0"/>
              <w:overflowPunct w:val="0"/>
              <w:autoSpaceDE w:val="0"/>
              <w:autoSpaceDN w:val="0"/>
              <w:adjustRightInd w:val="0"/>
              <w:ind w:left="113"/>
              <w:jc w:val="both"/>
              <w:rPr>
                <w:rFonts w:ascii="Times New Roman" w:eastAsia="Times New Roman" w:hAnsi="Times New Roman" w:cs="Times New Roman"/>
                <w:lang w:eastAsia="en-IE"/>
              </w:rPr>
            </w:pPr>
            <w:r w:rsidRPr="00E77747">
              <w:rPr>
                <w:rFonts w:ascii="Calibri" w:eastAsia="Times New Roman" w:hAnsi="Calibri" w:cs="Calibri"/>
                <w:color w:val="231F20"/>
                <w:sz w:val="18"/>
                <w:szCs w:val="18"/>
                <w:lang w:eastAsia="en-IE"/>
              </w:rPr>
              <w:t>Encourages</w:t>
            </w:r>
            <w:r w:rsidRPr="00E77747">
              <w:rPr>
                <w:rFonts w:ascii="Calibri" w:eastAsia="Times New Roman" w:hAnsi="Calibri" w:cs="Calibri"/>
                <w:color w:val="231F20"/>
                <w:spacing w:val="4"/>
                <w:sz w:val="18"/>
                <w:szCs w:val="18"/>
                <w:lang w:eastAsia="en-IE"/>
              </w:rPr>
              <w:t xml:space="preserve"> </w:t>
            </w:r>
            <w:r w:rsidRPr="00E77747">
              <w:rPr>
                <w:rFonts w:ascii="Calibri" w:eastAsia="Times New Roman" w:hAnsi="Calibri" w:cs="Calibri"/>
                <w:color w:val="231F20"/>
                <w:sz w:val="18"/>
                <w:szCs w:val="18"/>
                <w:lang w:eastAsia="en-IE"/>
              </w:rPr>
              <w:t>open</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and</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constructive</w:t>
            </w:r>
            <w:r w:rsidRPr="00E77747">
              <w:rPr>
                <w:rFonts w:ascii="Calibri" w:eastAsia="Times New Roman" w:hAnsi="Calibri" w:cs="Calibri"/>
                <w:color w:val="231F20"/>
                <w:spacing w:val="4"/>
                <w:sz w:val="18"/>
                <w:szCs w:val="18"/>
                <w:lang w:eastAsia="en-IE"/>
              </w:rPr>
              <w:t xml:space="preserve"> </w:t>
            </w:r>
            <w:r w:rsidRPr="00E77747">
              <w:rPr>
                <w:rFonts w:ascii="Calibri" w:eastAsia="Times New Roman" w:hAnsi="Calibri" w:cs="Calibri"/>
                <w:color w:val="231F20"/>
                <w:sz w:val="18"/>
                <w:szCs w:val="18"/>
                <w:lang w:eastAsia="en-IE"/>
              </w:rPr>
              <w:t>discussions</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around</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work</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issues</w:t>
            </w:r>
          </w:p>
        </w:tc>
      </w:tr>
      <w:tr w:rsidR="005272A7" w:rsidRPr="00E77747" w14:paraId="32DBC68D" w14:textId="77777777" w:rsidTr="005C0147">
        <w:trPr>
          <w:trHeight w:hRule="exact" w:val="471"/>
        </w:trPr>
        <w:tc>
          <w:tcPr>
            <w:tcW w:w="1644" w:type="dxa"/>
            <w:vMerge/>
            <w:tcBorders>
              <w:top w:val="nil"/>
              <w:left w:val="nil"/>
              <w:bottom w:val="single" w:sz="8" w:space="0" w:color="68C6B8"/>
              <w:right w:val="nil"/>
            </w:tcBorders>
            <w:shd w:val="clear" w:color="auto" w:fill="68C6B8"/>
          </w:tcPr>
          <w:p w14:paraId="6E8B9630" w14:textId="77777777" w:rsidR="005272A7" w:rsidRPr="00E77747" w:rsidRDefault="005272A7" w:rsidP="005C0147">
            <w:pPr>
              <w:widowControl w:val="0"/>
              <w:kinsoku w:val="0"/>
              <w:overflowPunct w:val="0"/>
              <w:autoSpaceDE w:val="0"/>
              <w:autoSpaceDN w:val="0"/>
              <w:adjustRightInd w:val="0"/>
              <w:spacing w:before="61"/>
              <w:ind w:left="113"/>
              <w:jc w:val="both"/>
              <w:rPr>
                <w:rFonts w:ascii="Times New Roman" w:eastAsia="Times New Roman" w:hAnsi="Times New Roman" w:cs="Times New Roman"/>
                <w:lang w:eastAsia="en-IE"/>
              </w:rPr>
            </w:pPr>
          </w:p>
        </w:tc>
        <w:tc>
          <w:tcPr>
            <w:tcW w:w="7885" w:type="dxa"/>
            <w:tcBorders>
              <w:top w:val="single" w:sz="8" w:space="0" w:color="68C6B8"/>
              <w:left w:val="nil"/>
              <w:bottom w:val="single" w:sz="8" w:space="0" w:color="68C6B8"/>
              <w:right w:val="nil"/>
            </w:tcBorders>
            <w:shd w:val="clear" w:color="auto" w:fill="E7F4F1"/>
          </w:tcPr>
          <w:p w14:paraId="7C0DA765" w14:textId="77777777" w:rsidR="005272A7" w:rsidRPr="00E77747" w:rsidRDefault="005272A7" w:rsidP="005C0147">
            <w:pPr>
              <w:widowControl w:val="0"/>
              <w:kinsoku w:val="0"/>
              <w:overflowPunct w:val="0"/>
              <w:autoSpaceDE w:val="0"/>
              <w:autoSpaceDN w:val="0"/>
              <w:adjustRightInd w:val="0"/>
              <w:ind w:left="113"/>
              <w:jc w:val="both"/>
              <w:rPr>
                <w:rFonts w:ascii="Times New Roman" w:eastAsia="Times New Roman" w:hAnsi="Times New Roman" w:cs="Times New Roman"/>
                <w:lang w:eastAsia="en-IE"/>
              </w:rPr>
            </w:pPr>
            <w:r w:rsidRPr="00E77747">
              <w:rPr>
                <w:rFonts w:ascii="Calibri" w:eastAsia="Times New Roman" w:hAnsi="Calibri" w:cs="Calibri"/>
                <w:color w:val="231F20"/>
                <w:sz w:val="18"/>
                <w:szCs w:val="18"/>
                <w:lang w:eastAsia="en-IE"/>
              </w:rPr>
              <w:t>Promotes</w:t>
            </w:r>
            <w:r w:rsidRPr="00E77747">
              <w:rPr>
                <w:rFonts w:ascii="Calibri" w:eastAsia="Times New Roman" w:hAnsi="Calibri" w:cs="Calibri"/>
                <w:color w:val="231F20"/>
                <w:spacing w:val="-1"/>
                <w:sz w:val="18"/>
                <w:szCs w:val="18"/>
                <w:lang w:eastAsia="en-IE"/>
              </w:rPr>
              <w:t xml:space="preserve"> </w:t>
            </w:r>
            <w:r w:rsidRPr="00E77747">
              <w:rPr>
                <w:rFonts w:ascii="Calibri" w:eastAsia="Times New Roman" w:hAnsi="Calibri" w:cs="Calibri"/>
                <w:color w:val="231F20"/>
                <w:sz w:val="18"/>
                <w:szCs w:val="18"/>
                <w:lang w:eastAsia="en-IE"/>
              </w:rPr>
              <w:t>teamwork within the section, but also</w:t>
            </w:r>
            <w:r w:rsidRPr="00E77747">
              <w:rPr>
                <w:rFonts w:ascii="Calibri" w:eastAsia="Times New Roman" w:hAnsi="Calibri" w:cs="Calibri"/>
                <w:color w:val="231F20"/>
                <w:spacing w:val="-1"/>
                <w:sz w:val="18"/>
                <w:szCs w:val="18"/>
                <w:lang w:eastAsia="en-IE"/>
              </w:rPr>
              <w:t xml:space="preserve"> </w:t>
            </w:r>
            <w:r w:rsidRPr="00E77747">
              <w:rPr>
                <w:rFonts w:ascii="Calibri" w:eastAsia="Times New Roman" w:hAnsi="Calibri" w:cs="Calibri"/>
                <w:color w:val="231F20"/>
                <w:sz w:val="18"/>
                <w:szCs w:val="18"/>
                <w:lang w:eastAsia="en-IE"/>
              </w:rPr>
              <w:t xml:space="preserve">works </w:t>
            </w:r>
            <w:r w:rsidRPr="00E77747">
              <w:rPr>
                <w:rFonts w:ascii="Calibri" w:eastAsia="Times New Roman" w:hAnsi="Calibri" w:cs="Calibri"/>
                <w:color w:val="231F20"/>
                <w:spacing w:val="-1"/>
                <w:sz w:val="18"/>
                <w:szCs w:val="18"/>
                <w:lang w:eastAsia="en-IE"/>
              </w:rPr>
              <w:t>effectively</w:t>
            </w:r>
            <w:r w:rsidRPr="00E77747">
              <w:rPr>
                <w:rFonts w:ascii="Calibri" w:eastAsia="Times New Roman" w:hAnsi="Calibri" w:cs="Calibri"/>
                <w:color w:val="231F20"/>
                <w:sz w:val="18"/>
                <w:szCs w:val="18"/>
                <w:lang w:eastAsia="en-IE"/>
              </w:rPr>
              <w:t xml:space="preserve"> on projects across Departments/</w:t>
            </w:r>
            <w:r w:rsidRPr="00E77747">
              <w:rPr>
                <w:rFonts w:ascii="Calibri" w:eastAsia="Times New Roman" w:hAnsi="Calibri" w:cs="Calibri"/>
                <w:color w:val="231F20"/>
                <w:spacing w:val="-1"/>
                <w:sz w:val="18"/>
                <w:szCs w:val="18"/>
                <w:lang w:eastAsia="en-IE"/>
              </w:rPr>
              <w:t xml:space="preserve"> </w:t>
            </w:r>
            <w:r w:rsidRPr="00E77747">
              <w:rPr>
                <w:rFonts w:ascii="Calibri" w:eastAsia="Times New Roman" w:hAnsi="Calibri" w:cs="Calibri"/>
                <w:color w:val="231F20"/>
                <w:sz w:val="18"/>
                <w:szCs w:val="18"/>
                <w:lang w:eastAsia="en-IE"/>
              </w:rPr>
              <w:t>Sectors</w:t>
            </w:r>
          </w:p>
        </w:tc>
      </w:tr>
      <w:tr w:rsidR="005272A7" w:rsidRPr="00E77747" w14:paraId="2821DF18" w14:textId="77777777" w:rsidTr="005C0147">
        <w:trPr>
          <w:trHeight w:hRule="exact" w:val="381"/>
        </w:trPr>
        <w:tc>
          <w:tcPr>
            <w:tcW w:w="1644" w:type="dxa"/>
            <w:vMerge/>
            <w:tcBorders>
              <w:top w:val="nil"/>
              <w:left w:val="nil"/>
              <w:bottom w:val="single" w:sz="8" w:space="0" w:color="68C6B8"/>
              <w:right w:val="nil"/>
            </w:tcBorders>
            <w:shd w:val="clear" w:color="auto" w:fill="68C6B8"/>
          </w:tcPr>
          <w:p w14:paraId="345CE89D" w14:textId="77777777" w:rsidR="005272A7" w:rsidRPr="00E77747" w:rsidRDefault="005272A7" w:rsidP="005C0147">
            <w:pPr>
              <w:widowControl w:val="0"/>
              <w:kinsoku w:val="0"/>
              <w:overflowPunct w:val="0"/>
              <w:autoSpaceDE w:val="0"/>
              <w:autoSpaceDN w:val="0"/>
              <w:adjustRightInd w:val="0"/>
              <w:spacing w:before="61"/>
              <w:ind w:left="113"/>
              <w:jc w:val="both"/>
              <w:rPr>
                <w:rFonts w:ascii="Times New Roman" w:eastAsia="Times New Roman" w:hAnsi="Times New Roman" w:cs="Times New Roman"/>
                <w:lang w:eastAsia="en-IE"/>
              </w:rPr>
            </w:pPr>
          </w:p>
        </w:tc>
        <w:tc>
          <w:tcPr>
            <w:tcW w:w="7885" w:type="dxa"/>
            <w:tcBorders>
              <w:top w:val="single" w:sz="8" w:space="0" w:color="68C6B8"/>
              <w:left w:val="nil"/>
              <w:bottom w:val="single" w:sz="8" w:space="0" w:color="68C6B8"/>
              <w:right w:val="nil"/>
            </w:tcBorders>
            <w:shd w:val="clear" w:color="auto" w:fill="E7F4F1"/>
          </w:tcPr>
          <w:p w14:paraId="6B549D42" w14:textId="77777777" w:rsidR="005272A7" w:rsidRPr="00E77747" w:rsidRDefault="005272A7" w:rsidP="005C0147">
            <w:pPr>
              <w:widowControl w:val="0"/>
              <w:kinsoku w:val="0"/>
              <w:overflowPunct w:val="0"/>
              <w:autoSpaceDE w:val="0"/>
              <w:autoSpaceDN w:val="0"/>
              <w:adjustRightInd w:val="0"/>
              <w:ind w:left="113"/>
              <w:jc w:val="both"/>
              <w:rPr>
                <w:rFonts w:ascii="Times New Roman" w:eastAsia="Times New Roman" w:hAnsi="Times New Roman" w:cs="Times New Roman"/>
                <w:lang w:eastAsia="en-IE"/>
              </w:rPr>
            </w:pPr>
            <w:r w:rsidRPr="00E77747">
              <w:rPr>
                <w:rFonts w:ascii="Calibri" w:eastAsia="Times New Roman" w:hAnsi="Calibri" w:cs="Calibri"/>
                <w:color w:val="231F20"/>
                <w:sz w:val="18"/>
                <w:szCs w:val="18"/>
                <w:lang w:eastAsia="en-IE"/>
              </w:rPr>
              <w:t>Maintains</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poise</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and</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control</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when</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working</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to</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influence</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others</w:t>
            </w:r>
          </w:p>
        </w:tc>
      </w:tr>
      <w:tr w:rsidR="005272A7" w:rsidRPr="00E77747" w14:paraId="47485145" w14:textId="77777777" w:rsidTr="005C0147">
        <w:trPr>
          <w:trHeight w:hRule="exact" w:val="315"/>
        </w:trPr>
        <w:tc>
          <w:tcPr>
            <w:tcW w:w="1644" w:type="dxa"/>
            <w:vMerge/>
            <w:tcBorders>
              <w:top w:val="nil"/>
              <w:left w:val="nil"/>
              <w:bottom w:val="single" w:sz="8" w:space="0" w:color="68C6B8"/>
              <w:right w:val="nil"/>
            </w:tcBorders>
            <w:shd w:val="clear" w:color="auto" w:fill="68C6B8"/>
          </w:tcPr>
          <w:p w14:paraId="367867C6" w14:textId="77777777" w:rsidR="005272A7" w:rsidRPr="00E77747" w:rsidRDefault="005272A7" w:rsidP="005C0147">
            <w:pPr>
              <w:widowControl w:val="0"/>
              <w:kinsoku w:val="0"/>
              <w:overflowPunct w:val="0"/>
              <w:autoSpaceDE w:val="0"/>
              <w:autoSpaceDN w:val="0"/>
              <w:adjustRightInd w:val="0"/>
              <w:spacing w:before="61"/>
              <w:ind w:left="113"/>
              <w:jc w:val="both"/>
              <w:rPr>
                <w:rFonts w:ascii="Times New Roman" w:eastAsia="Times New Roman" w:hAnsi="Times New Roman" w:cs="Times New Roman"/>
                <w:lang w:eastAsia="en-IE"/>
              </w:rPr>
            </w:pPr>
          </w:p>
        </w:tc>
        <w:tc>
          <w:tcPr>
            <w:tcW w:w="7885" w:type="dxa"/>
            <w:tcBorders>
              <w:top w:val="single" w:sz="8" w:space="0" w:color="68C6B8"/>
              <w:left w:val="nil"/>
              <w:bottom w:val="single" w:sz="8" w:space="0" w:color="68C6B8"/>
              <w:right w:val="nil"/>
            </w:tcBorders>
            <w:shd w:val="clear" w:color="auto" w:fill="E7F4F1"/>
          </w:tcPr>
          <w:p w14:paraId="4431D86B" w14:textId="77777777" w:rsidR="005272A7" w:rsidRPr="00E77747" w:rsidRDefault="005272A7" w:rsidP="005C0147">
            <w:pPr>
              <w:widowControl w:val="0"/>
              <w:kinsoku w:val="0"/>
              <w:overflowPunct w:val="0"/>
              <w:autoSpaceDE w:val="0"/>
              <w:autoSpaceDN w:val="0"/>
              <w:adjustRightInd w:val="0"/>
              <w:ind w:left="113"/>
              <w:jc w:val="both"/>
              <w:rPr>
                <w:rFonts w:ascii="Times New Roman" w:eastAsia="Times New Roman" w:hAnsi="Times New Roman" w:cs="Times New Roman"/>
                <w:lang w:eastAsia="en-IE"/>
              </w:rPr>
            </w:pPr>
            <w:r w:rsidRPr="00E77747">
              <w:rPr>
                <w:rFonts w:ascii="Calibri" w:eastAsia="Times New Roman" w:hAnsi="Calibri" w:cs="Calibri"/>
                <w:color w:val="231F20"/>
                <w:sz w:val="18"/>
                <w:szCs w:val="18"/>
                <w:lang w:eastAsia="en-IE"/>
              </w:rPr>
              <w:t>Instils</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a</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strong</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pacing w:val="-2"/>
                <w:sz w:val="18"/>
                <w:szCs w:val="18"/>
                <w:lang w:eastAsia="en-IE"/>
              </w:rPr>
              <w:t>focus</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on</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Customer</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Service</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in</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his/her</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area</w:t>
            </w:r>
          </w:p>
        </w:tc>
      </w:tr>
      <w:tr w:rsidR="005272A7" w:rsidRPr="00E77747" w14:paraId="6DE7B79B" w14:textId="77777777" w:rsidTr="005C0147">
        <w:trPr>
          <w:trHeight w:hRule="exact" w:val="356"/>
        </w:trPr>
        <w:tc>
          <w:tcPr>
            <w:tcW w:w="1644" w:type="dxa"/>
            <w:vMerge/>
            <w:tcBorders>
              <w:top w:val="nil"/>
              <w:left w:val="nil"/>
              <w:bottom w:val="single" w:sz="8" w:space="0" w:color="68C6B8"/>
              <w:right w:val="nil"/>
            </w:tcBorders>
            <w:shd w:val="clear" w:color="auto" w:fill="68C6B8"/>
          </w:tcPr>
          <w:p w14:paraId="3C629A16" w14:textId="77777777" w:rsidR="005272A7" w:rsidRPr="00E77747" w:rsidRDefault="005272A7" w:rsidP="005C0147">
            <w:pPr>
              <w:widowControl w:val="0"/>
              <w:kinsoku w:val="0"/>
              <w:overflowPunct w:val="0"/>
              <w:autoSpaceDE w:val="0"/>
              <w:autoSpaceDN w:val="0"/>
              <w:adjustRightInd w:val="0"/>
              <w:spacing w:before="61"/>
              <w:ind w:left="113"/>
              <w:jc w:val="both"/>
              <w:rPr>
                <w:rFonts w:ascii="Times New Roman" w:eastAsia="Times New Roman" w:hAnsi="Times New Roman" w:cs="Times New Roman"/>
                <w:lang w:eastAsia="en-IE"/>
              </w:rPr>
            </w:pPr>
          </w:p>
        </w:tc>
        <w:tc>
          <w:tcPr>
            <w:tcW w:w="7885" w:type="dxa"/>
            <w:tcBorders>
              <w:top w:val="single" w:sz="8" w:space="0" w:color="68C6B8"/>
              <w:left w:val="nil"/>
              <w:bottom w:val="single" w:sz="8" w:space="0" w:color="68C6B8"/>
              <w:right w:val="nil"/>
            </w:tcBorders>
            <w:shd w:val="clear" w:color="auto" w:fill="E7F4F1"/>
          </w:tcPr>
          <w:p w14:paraId="2DBE058D" w14:textId="77777777" w:rsidR="005272A7" w:rsidRPr="00E77747" w:rsidRDefault="005272A7" w:rsidP="005C0147">
            <w:pPr>
              <w:widowControl w:val="0"/>
              <w:kinsoku w:val="0"/>
              <w:overflowPunct w:val="0"/>
              <w:autoSpaceDE w:val="0"/>
              <w:autoSpaceDN w:val="0"/>
              <w:adjustRightInd w:val="0"/>
              <w:ind w:left="113"/>
              <w:jc w:val="both"/>
              <w:rPr>
                <w:rFonts w:ascii="Times New Roman" w:eastAsia="Times New Roman" w:hAnsi="Times New Roman" w:cs="Times New Roman"/>
                <w:lang w:eastAsia="en-IE"/>
              </w:rPr>
            </w:pPr>
            <w:r w:rsidRPr="00E77747">
              <w:rPr>
                <w:rFonts w:ascii="Calibri" w:eastAsia="Times New Roman" w:hAnsi="Calibri" w:cs="Calibri"/>
                <w:color w:val="231F20"/>
                <w:sz w:val="18"/>
                <w:szCs w:val="18"/>
                <w:lang w:eastAsia="en-IE"/>
              </w:rPr>
              <w:t>Develops</w:t>
            </w:r>
            <w:r w:rsidRPr="00E77747">
              <w:rPr>
                <w:rFonts w:ascii="Calibri" w:eastAsia="Times New Roman" w:hAnsi="Calibri" w:cs="Calibri"/>
                <w:color w:val="231F20"/>
                <w:spacing w:val="4"/>
                <w:sz w:val="18"/>
                <w:szCs w:val="18"/>
                <w:lang w:eastAsia="en-IE"/>
              </w:rPr>
              <w:t xml:space="preserve"> </w:t>
            </w:r>
            <w:r w:rsidRPr="00E77747">
              <w:rPr>
                <w:rFonts w:ascii="Calibri" w:eastAsia="Times New Roman" w:hAnsi="Calibri" w:cs="Calibri"/>
                <w:color w:val="231F20"/>
                <w:sz w:val="18"/>
                <w:szCs w:val="18"/>
                <w:lang w:eastAsia="en-IE"/>
              </w:rPr>
              <w:t>and</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maintains</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a</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network</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of</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contacts</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to</w:t>
            </w:r>
            <w:r w:rsidRPr="00E77747">
              <w:rPr>
                <w:rFonts w:ascii="Calibri" w:eastAsia="Times New Roman" w:hAnsi="Calibri" w:cs="Calibri"/>
                <w:color w:val="231F20"/>
                <w:spacing w:val="4"/>
                <w:sz w:val="18"/>
                <w:szCs w:val="18"/>
                <w:lang w:eastAsia="en-IE"/>
              </w:rPr>
              <w:t xml:space="preserve"> </w:t>
            </w:r>
            <w:r w:rsidRPr="00E77747">
              <w:rPr>
                <w:rFonts w:ascii="Calibri" w:eastAsia="Times New Roman" w:hAnsi="Calibri" w:cs="Calibri"/>
                <w:color w:val="231F20"/>
                <w:sz w:val="18"/>
                <w:szCs w:val="18"/>
                <w:lang w:eastAsia="en-IE"/>
              </w:rPr>
              <w:t>facilitate</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problem</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pacing w:val="-1"/>
                <w:sz w:val="18"/>
                <w:szCs w:val="18"/>
                <w:lang w:eastAsia="en-IE"/>
              </w:rPr>
              <w:t>solving</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or</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pacing w:val="-1"/>
                <w:sz w:val="18"/>
                <w:szCs w:val="18"/>
                <w:lang w:eastAsia="en-IE"/>
              </w:rPr>
              <w:t>information</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sharing</w:t>
            </w:r>
          </w:p>
        </w:tc>
      </w:tr>
      <w:tr w:rsidR="005272A7" w:rsidRPr="00E77747" w14:paraId="7FF21080" w14:textId="77777777" w:rsidTr="005C0147">
        <w:trPr>
          <w:trHeight w:hRule="exact" w:val="430"/>
        </w:trPr>
        <w:tc>
          <w:tcPr>
            <w:tcW w:w="1644" w:type="dxa"/>
            <w:vMerge/>
            <w:tcBorders>
              <w:top w:val="nil"/>
              <w:left w:val="nil"/>
              <w:bottom w:val="single" w:sz="8" w:space="0" w:color="68C6B8"/>
              <w:right w:val="nil"/>
            </w:tcBorders>
            <w:shd w:val="clear" w:color="auto" w:fill="68C6B8"/>
          </w:tcPr>
          <w:p w14:paraId="6D7B96CA" w14:textId="77777777" w:rsidR="005272A7" w:rsidRPr="00E77747" w:rsidRDefault="005272A7" w:rsidP="005C0147">
            <w:pPr>
              <w:widowControl w:val="0"/>
              <w:kinsoku w:val="0"/>
              <w:overflowPunct w:val="0"/>
              <w:autoSpaceDE w:val="0"/>
              <w:autoSpaceDN w:val="0"/>
              <w:adjustRightInd w:val="0"/>
              <w:spacing w:before="61"/>
              <w:ind w:left="113"/>
              <w:jc w:val="both"/>
              <w:rPr>
                <w:rFonts w:ascii="Times New Roman" w:eastAsia="Times New Roman" w:hAnsi="Times New Roman" w:cs="Times New Roman"/>
                <w:lang w:eastAsia="en-IE"/>
              </w:rPr>
            </w:pPr>
          </w:p>
        </w:tc>
        <w:tc>
          <w:tcPr>
            <w:tcW w:w="7885" w:type="dxa"/>
            <w:tcBorders>
              <w:top w:val="single" w:sz="8" w:space="0" w:color="68C6B8"/>
              <w:left w:val="nil"/>
              <w:bottom w:val="single" w:sz="8" w:space="0" w:color="68C6B8"/>
              <w:right w:val="nil"/>
            </w:tcBorders>
            <w:shd w:val="clear" w:color="auto" w:fill="E7F4F1"/>
          </w:tcPr>
          <w:p w14:paraId="3954A95C" w14:textId="77777777" w:rsidR="005272A7" w:rsidRPr="00E77747" w:rsidRDefault="005272A7" w:rsidP="005C0147">
            <w:pPr>
              <w:widowControl w:val="0"/>
              <w:kinsoku w:val="0"/>
              <w:overflowPunct w:val="0"/>
              <w:autoSpaceDE w:val="0"/>
              <w:autoSpaceDN w:val="0"/>
              <w:adjustRightInd w:val="0"/>
              <w:ind w:left="113" w:right="424"/>
              <w:jc w:val="both"/>
              <w:rPr>
                <w:rFonts w:ascii="Times New Roman" w:eastAsia="Times New Roman" w:hAnsi="Times New Roman" w:cs="Times New Roman"/>
                <w:lang w:eastAsia="en-IE"/>
              </w:rPr>
            </w:pPr>
            <w:r w:rsidRPr="00E77747">
              <w:rPr>
                <w:rFonts w:ascii="Calibri" w:eastAsia="Times New Roman" w:hAnsi="Calibri" w:cs="Calibri"/>
                <w:color w:val="231F20"/>
                <w:sz w:val="18"/>
                <w:szCs w:val="18"/>
                <w:lang w:eastAsia="en-IE"/>
              </w:rPr>
              <w:t>Engages</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pacing w:val="-1"/>
                <w:sz w:val="18"/>
                <w:szCs w:val="18"/>
                <w:lang w:eastAsia="en-IE"/>
              </w:rPr>
              <w:t>effectively</w:t>
            </w:r>
            <w:r w:rsidRPr="00E77747">
              <w:rPr>
                <w:rFonts w:ascii="Calibri" w:eastAsia="Times New Roman" w:hAnsi="Calibri" w:cs="Calibri"/>
                <w:color w:val="231F20"/>
                <w:spacing w:val="8"/>
                <w:sz w:val="18"/>
                <w:szCs w:val="18"/>
                <w:lang w:eastAsia="en-IE"/>
              </w:rPr>
              <w:t xml:space="preserve"> </w:t>
            </w:r>
            <w:r w:rsidRPr="00E77747">
              <w:rPr>
                <w:rFonts w:ascii="Calibri" w:eastAsia="Times New Roman" w:hAnsi="Calibri" w:cs="Calibri"/>
                <w:color w:val="231F20"/>
                <w:sz w:val="18"/>
                <w:szCs w:val="18"/>
                <w:lang w:eastAsia="en-IE"/>
              </w:rPr>
              <w:t>with</w:t>
            </w:r>
            <w:r w:rsidRPr="00E77747">
              <w:rPr>
                <w:rFonts w:ascii="Calibri" w:eastAsia="Times New Roman" w:hAnsi="Calibri" w:cs="Calibri"/>
                <w:color w:val="231F20"/>
                <w:spacing w:val="8"/>
                <w:sz w:val="18"/>
                <w:szCs w:val="18"/>
                <w:lang w:eastAsia="en-IE"/>
              </w:rPr>
              <w:t xml:space="preserve"> </w:t>
            </w:r>
            <w:r w:rsidRPr="00E77747">
              <w:rPr>
                <w:rFonts w:ascii="Calibri" w:eastAsia="Times New Roman" w:hAnsi="Calibri" w:cs="Calibri"/>
                <w:color w:val="231F20"/>
                <w:sz w:val="18"/>
                <w:szCs w:val="18"/>
                <w:lang w:eastAsia="en-IE"/>
              </w:rPr>
              <w:t>a</w:t>
            </w:r>
            <w:r w:rsidRPr="00E77747">
              <w:rPr>
                <w:rFonts w:ascii="Calibri" w:eastAsia="Times New Roman" w:hAnsi="Calibri" w:cs="Calibri"/>
                <w:color w:val="231F20"/>
                <w:spacing w:val="8"/>
                <w:sz w:val="18"/>
                <w:szCs w:val="18"/>
                <w:lang w:eastAsia="en-IE"/>
              </w:rPr>
              <w:t xml:space="preserve"> </w:t>
            </w:r>
            <w:r w:rsidRPr="00E77747">
              <w:rPr>
                <w:rFonts w:ascii="Calibri" w:eastAsia="Times New Roman" w:hAnsi="Calibri" w:cs="Calibri"/>
                <w:color w:val="231F20"/>
                <w:sz w:val="18"/>
                <w:szCs w:val="18"/>
                <w:lang w:eastAsia="en-IE"/>
              </w:rPr>
              <w:t>range</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of</w:t>
            </w:r>
            <w:r w:rsidRPr="00E77747">
              <w:rPr>
                <w:rFonts w:ascii="Calibri" w:eastAsia="Times New Roman" w:hAnsi="Calibri" w:cs="Calibri"/>
                <w:color w:val="231F20"/>
                <w:spacing w:val="8"/>
                <w:sz w:val="18"/>
                <w:szCs w:val="18"/>
                <w:lang w:eastAsia="en-IE"/>
              </w:rPr>
              <w:t xml:space="preserve"> </w:t>
            </w:r>
            <w:r w:rsidRPr="00E77747">
              <w:rPr>
                <w:rFonts w:ascii="Calibri" w:eastAsia="Times New Roman" w:hAnsi="Calibri" w:cs="Calibri"/>
                <w:color w:val="231F20"/>
                <w:spacing w:val="-1"/>
                <w:sz w:val="18"/>
                <w:szCs w:val="18"/>
                <w:lang w:eastAsia="en-IE"/>
              </w:rPr>
              <w:t>stak</w:t>
            </w:r>
            <w:r w:rsidRPr="00E77747">
              <w:rPr>
                <w:rFonts w:ascii="Calibri" w:eastAsia="Times New Roman" w:hAnsi="Calibri" w:cs="Calibri"/>
                <w:color w:val="231F20"/>
                <w:spacing w:val="-2"/>
                <w:sz w:val="18"/>
                <w:szCs w:val="18"/>
                <w:lang w:eastAsia="en-IE"/>
              </w:rPr>
              <w:t>eholders,</w:t>
            </w:r>
            <w:r w:rsidRPr="00E77747">
              <w:rPr>
                <w:rFonts w:ascii="Calibri" w:eastAsia="Times New Roman" w:hAnsi="Calibri" w:cs="Calibri"/>
                <w:color w:val="231F20"/>
                <w:spacing w:val="8"/>
                <w:sz w:val="18"/>
                <w:szCs w:val="18"/>
                <w:lang w:eastAsia="en-IE"/>
              </w:rPr>
              <w:t xml:space="preserve"> </w:t>
            </w:r>
            <w:r w:rsidRPr="00E77747">
              <w:rPr>
                <w:rFonts w:ascii="Calibri" w:eastAsia="Times New Roman" w:hAnsi="Calibri" w:cs="Calibri"/>
                <w:color w:val="231F20"/>
                <w:sz w:val="18"/>
                <w:szCs w:val="18"/>
                <w:lang w:eastAsia="en-IE"/>
              </w:rPr>
              <w:t>including</w:t>
            </w:r>
            <w:r w:rsidRPr="00E77747">
              <w:rPr>
                <w:rFonts w:ascii="Calibri" w:eastAsia="Times New Roman" w:hAnsi="Calibri" w:cs="Calibri"/>
                <w:color w:val="231F20"/>
                <w:spacing w:val="8"/>
                <w:sz w:val="18"/>
                <w:szCs w:val="18"/>
                <w:lang w:eastAsia="en-IE"/>
              </w:rPr>
              <w:t xml:space="preserve"> </w:t>
            </w:r>
            <w:r w:rsidRPr="00E77747">
              <w:rPr>
                <w:rFonts w:ascii="Calibri" w:eastAsia="Times New Roman" w:hAnsi="Calibri" w:cs="Calibri"/>
                <w:color w:val="231F20"/>
                <w:sz w:val="18"/>
                <w:szCs w:val="18"/>
                <w:lang w:eastAsia="en-IE"/>
              </w:rPr>
              <w:t>members</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of</w:t>
            </w:r>
            <w:r w:rsidRPr="00E77747">
              <w:rPr>
                <w:rFonts w:ascii="Calibri" w:eastAsia="Times New Roman" w:hAnsi="Calibri" w:cs="Calibri"/>
                <w:color w:val="231F20"/>
                <w:spacing w:val="8"/>
                <w:sz w:val="18"/>
                <w:szCs w:val="18"/>
                <w:lang w:eastAsia="en-IE"/>
              </w:rPr>
              <w:t xml:space="preserve"> </w:t>
            </w:r>
            <w:r w:rsidRPr="00E77747">
              <w:rPr>
                <w:rFonts w:ascii="Calibri" w:eastAsia="Times New Roman" w:hAnsi="Calibri" w:cs="Calibri"/>
                <w:color w:val="231F20"/>
                <w:sz w:val="18"/>
                <w:szCs w:val="18"/>
                <w:lang w:eastAsia="en-IE"/>
              </w:rPr>
              <w:t>the</w:t>
            </w:r>
            <w:r w:rsidRPr="00E77747">
              <w:rPr>
                <w:rFonts w:ascii="Calibri" w:eastAsia="Times New Roman" w:hAnsi="Calibri" w:cs="Calibri"/>
                <w:color w:val="231F20"/>
                <w:spacing w:val="8"/>
                <w:sz w:val="18"/>
                <w:szCs w:val="18"/>
                <w:lang w:eastAsia="en-IE"/>
              </w:rPr>
              <w:t xml:space="preserve"> </w:t>
            </w:r>
            <w:r w:rsidRPr="00E77747">
              <w:rPr>
                <w:rFonts w:ascii="Calibri" w:eastAsia="Times New Roman" w:hAnsi="Calibri" w:cs="Calibri"/>
                <w:color w:val="231F20"/>
                <w:sz w:val="18"/>
                <w:szCs w:val="18"/>
                <w:lang w:eastAsia="en-IE"/>
              </w:rPr>
              <w:t>public,</w:t>
            </w:r>
            <w:r w:rsidRPr="00E77747">
              <w:rPr>
                <w:rFonts w:ascii="Calibri" w:eastAsia="Times New Roman" w:hAnsi="Calibri" w:cs="Calibri"/>
                <w:color w:val="231F20"/>
                <w:spacing w:val="8"/>
                <w:sz w:val="18"/>
                <w:szCs w:val="18"/>
                <w:lang w:eastAsia="en-IE"/>
              </w:rPr>
              <w:t xml:space="preserve"> </w:t>
            </w:r>
            <w:r w:rsidRPr="00E77747">
              <w:rPr>
                <w:rFonts w:ascii="Calibri" w:eastAsia="Times New Roman" w:hAnsi="Calibri" w:cs="Calibri"/>
                <w:color w:val="231F20"/>
                <w:sz w:val="18"/>
                <w:szCs w:val="18"/>
                <w:lang w:eastAsia="en-IE"/>
              </w:rPr>
              <w:t>Public</w:t>
            </w:r>
            <w:r w:rsidRPr="00E77747">
              <w:rPr>
                <w:rFonts w:ascii="Calibri" w:eastAsia="Times New Roman" w:hAnsi="Calibri" w:cs="Calibri"/>
                <w:color w:val="231F20"/>
                <w:spacing w:val="8"/>
                <w:sz w:val="18"/>
                <w:szCs w:val="18"/>
                <w:lang w:eastAsia="en-IE"/>
              </w:rPr>
              <w:t xml:space="preserve"> </w:t>
            </w:r>
            <w:r w:rsidRPr="00E77747">
              <w:rPr>
                <w:rFonts w:ascii="Calibri" w:eastAsia="Times New Roman" w:hAnsi="Calibri" w:cs="Calibri"/>
                <w:color w:val="231F20"/>
                <w:sz w:val="18"/>
                <w:szCs w:val="18"/>
                <w:lang w:eastAsia="en-IE"/>
              </w:rPr>
              <w:t>Service</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Colleagues</w:t>
            </w:r>
            <w:r w:rsidRPr="00E77747">
              <w:rPr>
                <w:rFonts w:ascii="Calibri" w:eastAsia="Times New Roman" w:hAnsi="Calibri" w:cs="Calibri"/>
                <w:color w:val="231F20"/>
                <w:spacing w:val="29"/>
                <w:w w:val="101"/>
                <w:sz w:val="18"/>
                <w:szCs w:val="18"/>
                <w:lang w:eastAsia="en-IE"/>
              </w:rPr>
              <w:t xml:space="preserve"> </w:t>
            </w:r>
            <w:r w:rsidRPr="00E77747">
              <w:rPr>
                <w:rFonts w:ascii="Calibri" w:eastAsia="Times New Roman" w:hAnsi="Calibri" w:cs="Calibri"/>
                <w:color w:val="231F20"/>
                <w:sz w:val="18"/>
                <w:szCs w:val="18"/>
                <w:lang w:eastAsia="en-IE"/>
              </w:rPr>
              <w:t>and</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the</w:t>
            </w:r>
            <w:r w:rsidRPr="00E77747">
              <w:rPr>
                <w:rFonts w:ascii="Calibri" w:eastAsia="Times New Roman" w:hAnsi="Calibri" w:cs="Calibri"/>
                <w:color w:val="231F20"/>
                <w:spacing w:val="8"/>
                <w:sz w:val="18"/>
                <w:szCs w:val="18"/>
                <w:lang w:eastAsia="en-IE"/>
              </w:rPr>
              <w:t xml:space="preserve"> </w:t>
            </w:r>
            <w:r w:rsidRPr="00E77747">
              <w:rPr>
                <w:rFonts w:ascii="Calibri" w:eastAsia="Times New Roman" w:hAnsi="Calibri" w:cs="Calibri"/>
                <w:color w:val="231F20"/>
                <w:sz w:val="18"/>
                <w:szCs w:val="18"/>
                <w:lang w:eastAsia="en-IE"/>
              </w:rPr>
              <w:t>political</w:t>
            </w:r>
            <w:r w:rsidRPr="00E77747">
              <w:rPr>
                <w:rFonts w:ascii="Calibri" w:eastAsia="Times New Roman" w:hAnsi="Calibri" w:cs="Calibri"/>
                <w:color w:val="231F20"/>
                <w:spacing w:val="8"/>
                <w:sz w:val="18"/>
                <w:szCs w:val="18"/>
                <w:lang w:eastAsia="en-IE"/>
              </w:rPr>
              <w:t xml:space="preserve"> </w:t>
            </w:r>
            <w:r w:rsidRPr="00E77747">
              <w:rPr>
                <w:rFonts w:ascii="Calibri" w:eastAsia="Times New Roman" w:hAnsi="Calibri" w:cs="Calibri"/>
                <w:color w:val="231F20"/>
                <w:sz w:val="18"/>
                <w:szCs w:val="18"/>
                <w:lang w:eastAsia="en-IE"/>
              </w:rPr>
              <w:t>system</w:t>
            </w:r>
          </w:p>
        </w:tc>
      </w:tr>
      <w:tr w:rsidR="005272A7" w:rsidRPr="00E77747" w14:paraId="4A5F3336" w14:textId="77777777" w:rsidTr="005C0147">
        <w:trPr>
          <w:trHeight w:hRule="exact" w:val="424"/>
        </w:trPr>
        <w:tc>
          <w:tcPr>
            <w:tcW w:w="1644" w:type="dxa"/>
            <w:vMerge w:val="restart"/>
            <w:tcBorders>
              <w:top w:val="nil"/>
              <w:left w:val="nil"/>
              <w:bottom w:val="single" w:sz="8" w:space="0" w:color="8ECB82"/>
              <w:right w:val="nil"/>
            </w:tcBorders>
            <w:shd w:val="clear" w:color="auto" w:fill="8ECB82"/>
          </w:tcPr>
          <w:p w14:paraId="046FF5CA" w14:textId="77777777" w:rsidR="005272A7" w:rsidRPr="00E77747" w:rsidRDefault="005272A7" w:rsidP="005C0147">
            <w:pPr>
              <w:widowControl w:val="0"/>
              <w:kinsoku w:val="0"/>
              <w:overflowPunct w:val="0"/>
              <w:autoSpaceDE w:val="0"/>
              <w:autoSpaceDN w:val="0"/>
              <w:adjustRightInd w:val="0"/>
              <w:spacing w:before="75" w:line="216" w:lineRule="exact"/>
              <w:ind w:left="113" w:right="117"/>
              <w:jc w:val="both"/>
              <w:rPr>
                <w:rFonts w:ascii="Times New Roman" w:eastAsia="Times New Roman" w:hAnsi="Times New Roman" w:cs="Times New Roman"/>
                <w:lang w:eastAsia="en-IE"/>
              </w:rPr>
            </w:pPr>
            <w:r w:rsidRPr="00E77747">
              <w:rPr>
                <w:rFonts w:ascii="Calibri" w:eastAsia="Times New Roman" w:hAnsi="Calibri" w:cs="Calibri"/>
                <w:color w:val="FFFFFF"/>
                <w:w w:val="105"/>
                <w:sz w:val="18"/>
                <w:szCs w:val="18"/>
                <w:lang w:eastAsia="en-IE"/>
              </w:rPr>
              <w:t>Specialist</w:t>
            </w:r>
            <w:r w:rsidRPr="00E77747">
              <w:rPr>
                <w:rFonts w:ascii="Calibri" w:eastAsia="Times New Roman" w:hAnsi="Calibri" w:cs="Calibri"/>
                <w:color w:val="FFFFFF"/>
                <w:w w:val="109"/>
                <w:sz w:val="18"/>
                <w:szCs w:val="18"/>
                <w:lang w:eastAsia="en-IE"/>
              </w:rPr>
              <w:t xml:space="preserve"> </w:t>
            </w:r>
            <w:r w:rsidRPr="00E77747">
              <w:rPr>
                <w:rFonts w:ascii="Calibri" w:eastAsia="Times New Roman" w:hAnsi="Calibri" w:cs="Calibri"/>
                <w:color w:val="FFFFFF"/>
                <w:spacing w:val="-1"/>
                <w:w w:val="105"/>
                <w:sz w:val="18"/>
                <w:szCs w:val="18"/>
                <w:lang w:eastAsia="en-IE"/>
              </w:rPr>
              <w:t>Kno</w:t>
            </w:r>
            <w:r w:rsidRPr="00E77747">
              <w:rPr>
                <w:rFonts w:ascii="Calibri" w:eastAsia="Times New Roman" w:hAnsi="Calibri" w:cs="Calibri"/>
                <w:color w:val="FFFFFF"/>
                <w:spacing w:val="-2"/>
                <w:w w:val="105"/>
                <w:sz w:val="18"/>
                <w:szCs w:val="18"/>
                <w:lang w:eastAsia="en-IE"/>
              </w:rPr>
              <w:t>wledge,</w:t>
            </w:r>
            <w:r w:rsidRPr="00E77747">
              <w:rPr>
                <w:rFonts w:ascii="Calibri" w:eastAsia="Times New Roman" w:hAnsi="Calibri" w:cs="Calibri"/>
                <w:color w:val="FFFFFF"/>
                <w:spacing w:val="26"/>
                <w:w w:val="102"/>
                <w:sz w:val="18"/>
                <w:szCs w:val="18"/>
                <w:lang w:eastAsia="en-IE"/>
              </w:rPr>
              <w:t xml:space="preserve"> </w:t>
            </w:r>
            <w:r w:rsidRPr="00E77747">
              <w:rPr>
                <w:rFonts w:ascii="Calibri" w:eastAsia="Times New Roman" w:hAnsi="Calibri" w:cs="Calibri"/>
                <w:color w:val="FFFFFF"/>
                <w:w w:val="105"/>
                <w:sz w:val="18"/>
                <w:szCs w:val="18"/>
                <w:lang w:eastAsia="en-IE"/>
              </w:rPr>
              <w:t>Expertise</w:t>
            </w:r>
            <w:r w:rsidRPr="00E77747">
              <w:rPr>
                <w:rFonts w:ascii="Calibri" w:eastAsia="Times New Roman" w:hAnsi="Calibri" w:cs="Calibri"/>
                <w:color w:val="FFFFFF"/>
                <w:spacing w:val="17"/>
                <w:w w:val="105"/>
                <w:sz w:val="18"/>
                <w:szCs w:val="18"/>
                <w:lang w:eastAsia="en-IE"/>
              </w:rPr>
              <w:t xml:space="preserve"> </w:t>
            </w:r>
            <w:r w:rsidRPr="00E77747">
              <w:rPr>
                <w:rFonts w:ascii="Calibri" w:eastAsia="Times New Roman" w:hAnsi="Calibri" w:cs="Calibri"/>
                <w:color w:val="FFFFFF"/>
                <w:w w:val="105"/>
                <w:sz w:val="18"/>
                <w:szCs w:val="18"/>
                <w:lang w:eastAsia="en-IE"/>
              </w:rPr>
              <w:t>and</w:t>
            </w:r>
            <w:r w:rsidRPr="00E77747">
              <w:rPr>
                <w:rFonts w:ascii="Calibri" w:eastAsia="Times New Roman" w:hAnsi="Calibri" w:cs="Calibri"/>
                <w:color w:val="FFFFFF"/>
                <w:spacing w:val="18"/>
                <w:w w:val="105"/>
                <w:sz w:val="18"/>
                <w:szCs w:val="18"/>
                <w:lang w:eastAsia="en-IE"/>
              </w:rPr>
              <w:t xml:space="preserve"> </w:t>
            </w:r>
            <w:r w:rsidRPr="00E77747">
              <w:rPr>
                <w:rFonts w:ascii="Calibri" w:eastAsia="Times New Roman" w:hAnsi="Calibri" w:cs="Calibri"/>
                <w:color w:val="FFFFFF"/>
                <w:w w:val="105"/>
                <w:sz w:val="18"/>
                <w:szCs w:val="18"/>
                <w:lang w:eastAsia="en-IE"/>
              </w:rPr>
              <w:t>Self</w:t>
            </w:r>
            <w:r w:rsidRPr="00E77747">
              <w:rPr>
                <w:rFonts w:ascii="Calibri" w:eastAsia="Times New Roman" w:hAnsi="Calibri" w:cs="Calibri"/>
                <w:color w:val="FFFFFF"/>
                <w:w w:val="114"/>
                <w:sz w:val="18"/>
                <w:szCs w:val="18"/>
                <w:lang w:eastAsia="en-IE"/>
              </w:rPr>
              <w:t xml:space="preserve"> </w:t>
            </w:r>
            <w:r w:rsidRPr="00E77747">
              <w:rPr>
                <w:rFonts w:ascii="Calibri" w:eastAsia="Times New Roman" w:hAnsi="Calibri" w:cs="Calibri"/>
                <w:color w:val="FFFFFF"/>
                <w:w w:val="105"/>
                <w:sz w:val="18"/>
                <w:szCs w:val="18"/>
                <w:lang w:eastAsia="en-IE"/>
              </w:rPr>
              <w:t>Development</w:t>
            </w:r>
          </w:p>
        </w:tc>
        <w:tc>
          <w:tcPr>
            <w:tcW w:w="7885" w:type="dxa"/>
            <w:tcBorders>
              <w:top w:val="nil"/>
              <w:left w:val="nil"/>
              <w:bottom w:val="single" w:sz="8" w:space="0" w:color="8ECB82"/>
              <w:right w:val="nil"/>
            </w:tcBorders>
            <w:shd w:val="clear" w:color="auto" w:fill="EBF5E8"/>
          </w:tcPr>
          <w:p w14:paraId="56350074" w14:textId="77777777" w:rsidR="005272A7" w:rsidRPr="00E77747" w:rsidRDefault="005272A7" w:rsidP="005C0147">
            <w:pPr>
              <w:widowControl w:val="0"/>
              <w:kinsoku w:val="0"/>
              <w:overflowPunct w:val="0"/>
              <w:autoSpaceDE w:val="0"/>
              <w:autoSpaceDN w:val="0"/>
              <w:adjustRightInd w:val="0"/>
              <w:ind w:left="113" w:right="485"/>
              <w:jc w:val="both"/>
              <w:rPr>
                <w:rFonts w:ascii="Times New Roman" w:eastAsia="Times New Roman" w:hAnsi="Times New Roman" w:cs="Times New Roman"/>
                <w:lang w:eastAsia="en-IE"/>
              </w:rPr>
            </w:pPr>
            <w:r w:rsidRPr="00E77747">
              <w:rPr>
                <w:rFonts w:ascii="Calibri" w:eastAsia="Times New Roman" w:hAnsi="Calibri" w:cs="Calibri"/>
                <w:color w:val="231F20"/>
                <w:sz w:val="18"/>
                <w:szCs w:val="18"/>
                <w:lang w:eastAsia="en-IE"/>
              </w:rPr>
              <w:t>Has</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a</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clear</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understanding</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of</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the</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roles,</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objectives</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and</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targets</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of</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self</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pacing w:val="-1"/>
                <w:sz w:val="18"/>
                <w:szCs w:val="18"/>
                <w:lang w:eastAsia="en-IE"/>
              </w:rPr>
              <w:t>a</w:t>
            </w:r>
            <w:r w:rsidRPr="00E77747">
              <w:rPr>
                <w:rFonts w:ascii="Calibri" w:eastAsia="Times New Roman" w:hAnsi="Calibri" w:cs="Calibri"/>
                <w:color w:val="231F20"/>
                <w:spacing w:val="-2"/>
                <w:sz w:val="18"/>
                <w:szCs w:val="18"/>
                <w:lang w:eastAsia="en-IE"/>
              </w:rPr>
              <w:t>nd</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the</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team</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and</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pacing w:val="-3"/>
                <w:sz w:val="18"/>
                <w:szCs w:val="18"/>
                <w:lang w:eastAsia="en-IE"/>
              </w:rPr>
              <w:t>how</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they</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fit</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into</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the</w:t>
            </w:r>
            <w:r w:rsidRPr="00E77747">
              <w:rPr>
                <w:rFonts w:ascii="Calibri" w:eastAsia="Times New Roman" w:hAnsi="Calibri" w:cs="Calibri"/>
                <w:color w:val="231F20"/>
                <w:spacing w:val="24"/>
                <w:w w:val="97"/>
                <w:sz w:val="18"/>
                <w:szCs w:val="18"/>
                <w:lang w:eastAsia="en-IE"/>
              </w:rPr>
              <w:t xml:space="preserve"> </w:t>
            </w:r>
            <w:r w:rsidRPr="00E77747">
              <w:rPr>
                <w:rFonts w:ascii="Calibri" w:eastAsia="Times New Roman" w:hAnsi="Calibri" w:cs="Calibri"/>
                <w:color w:val="231F20"/>
                <w:sz w:val="18"/>
                <w:szCs w:val="18"/>
                <w:lang w:eastAsia="en-IE"/>
              </w:rPr>
              <w:t>work</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of</w:t>
            </w:r>
            <w:r w:rsidRPr="00E77747">
              <w:rPr>
                <w:rFonts w:ascii="Calibri" w:eastAsia="Times New Roman" w:hAnsi="Calibri" w:cs="Calibri"/>
                <w:color w:val="231F20"/>
                <w:spacing w:val="-4"/>
                <w:sz w:val="18"/>
                <w:szCs w:val="18"/>
                <w:lang w:eastAsia="en-IE"/>
              </w:rPr>
              <w:t xml:space="preserve"> </w:t>
            </w:r>
            <w:r w:rsidRPr="00E77747">
              <w:rPr>
                <w:rFonts w:ascii="Calibri" w:eastAsia="Times New Roman" w:hAnsi="Calibri" w:cs="Calibri"/>
                <w:color w:val="231F20"/>
                <w:sz w:val="18"/>
                <w:szCs w:val="18"/>
                <w:lang w:eastAsia="en-IE"/>
              </w:rPr>
              <w:t>the</w:t>
            </w:r>
            <w:r w:rsidRPr="00E77747">
              <w:rPr>
                <w:rFonts w:ascii="Calibri" w:eastAsia="Times New Roman" w:hAnsi="Calibri" w:cs="Calibri"/>
                <w:color w:val="231F20"/>
                <w:spacing w:val="-4"/>
                <w:sz w:val="18"/>
                <w:szCs w:val="18"/>
                <w:lang w:eastAsia="en-IE"/>
              </w:rPr>
              <w:t xml:space="preserve"> </w:t>
            </w:r>
            <w:r w:rsidRPr="00E77747">
              <w:rPr>
                <w:rFonts w:ascii="Calibri" w:eastAsia="Times New Roman" w:hAnsi="Calibri" w:cs="Calibri"/>
                <w:color w:val="231F20"/>
                <w:sz w:val="18"/>
                <w:szCs w:val="18"/>
                <w:lang w:eastAsia="en-IE"/>
              </w:rPr>
              <w:t>unit</w:t>
            </w:r>
            <w:r w:rsidRPr="00E77747">
              <w:rPr>
                <w:rFonts w:ascii="Calibri" w:eastAsia="Times New Roman" w:hAnsi="Calibri" w:cs="Calibri"/>
                <w:color w:val="231F20"/>
                <w:spacing w:val="-5"/>
                <w:sz w:val="18"/>
                <w:szCs w:val="18"/>
                <w:lang w:eastAsia="en-IE"/>
              </w:rPr>
              <w:t xml:space="preserve"> </w:t>
            </w:r>
            <w:r w:rsidRPr="00E77747">
              <w:rPr>
                <w:rFonts w:ascii="Calibri" w:eastAsia="Times New Roman" w:hAnsi="Calibri" w:cs="Calibri"/>
                <w:color w:val="231F20"/>
                <w:sz w:val="18"/>
                <w:szCs w:val="18"/>
                <w:lang w:eastAsia="en-IE"/>
              </w:rPr>
              <w:t>and</w:t>
            </w:r>
            <w:r w:rsidRPr="00E77747">
              <w:rPr>
                <w:rFonts w:ascii="Calibri" w:eastAsia="Times New Roman" w:hAnsi="Calibri" w:cs="Calibri"/>
                <w:color w:val="231F20"/>
                <w:spacing w:val="-4"/>
                <w:sz w:val="18"/>
                <w:szCs w:val="18"/>
                <w:lang w:eastAsia="en-IE"/>
              </w:rPr>
              <w:t xml:space="preserve"> </w:t>
            </w:r>
            <w:r w:rsidRPr="00E77747">
              <w:rPr>
                <w:rFonts w:ascii="Calibri" w:eastAsia="Times New Roman" w:hAnsi="Calibri" w:cs="Calibri"/>
                <w:color w:val="231F20"/>
                <w:sz w:val="18"/>
                <w:szCs w:val="18"/>
                <w:lang w:eastAsia="en-IE"/>
              </w:rPr>
              <w:t>Department/</w:t>
            </w:r>
            <w:r w:rsidRPr="00E77747">
              <w:rPr>
                <w:rFonts w:ascii="Calibri" w:eastAsia="Times New Roman" w:hAnsi="Calibri" w:cs="Calibri"/>
                <w:color w:val="231F20"/>
                <w:spacing w:val="-4"/>
                <w:sz w:val="18"/>
                <w:szCs w:val="18"/>
                <w:lang w:eastAsia="en-IE"/>
              </w:rPr>
              <w:t xml:space="preserve"> </w:t>
            </w:r>
            <w:r w:rsidRPr="00E77747">
              <w:rPr>
                <w:rFonts w:ascii="Calibri" w:eastAsia="Times New Roman" w:hAnsi="Calibri" w:cs="Calibri"/>
                <w:color w:val="231F20"/>
                <w:sz w:val="18"/>
                <w:szCs w:val="18"/>
                <w:lang w:eastAsia="en-IE"/>
              </w:rPr>
              <w:t>Organisation</w:t>
            </w:r>
          </w:p>
        </w:tc>
      </w:tr>
      <w:tr w:rsidR="005272A7" w:rsidRPr="00E77747" w14:paraId="62E5D7C7" w14:textId="77777777" w:rsidTr="005C0147">
        <w:trPr>
          <w:trHeight w:hRule="exact" w:val="533"/>
        </w:trPr>
        <w:tc>
          <w:tcPr>
            <w:tcW w:w="1644" w:type="dxa"/>
            <w:vMerge/>
            <w:tcBorders>
              <w:top w:val="nil"/>
              <w:left w:val="nil"/>
              <w:bottom w:val="single" w:sz="8" w:space="0" w:color="8ECB82"/>
              <w:right w:val="nil"/>
            </w:tcBorders>
            <w:shd w:val="clear" w:color="auto" w:fill="8ECB82"/>
          </w:tcPr>
          <w:p w14:paraId="413C8CFD" w14:textId="77777777" w:rsidR="005272A7" w:rsidRPr="00E77747" w:rsidRDefault="005272A7" w:rsidP="005C0147">
            <w:pPr>
              <w:widowControl w:val="0"/>
              <w:kinsoku w:val="0"/>
              <w:overflowPunct w:val="0"/>
              <w:autoSpaceDE w:val="0"/>
              <w:autoSpaceDN w:val="0"/>
              <w:adjustRightInd w:val="0"/>
              <w:spacing w:before="70" w:line="216" w:lineRule="exact"/>
              <w:ind w:left="113" w:right="485"/>
              <w:jc w:val="both"/>
              <w:rPr>
                <w:rFonts w:ascii="Times New Roman" w:eastAsia="Times New Roman" w:hAnsi="Times New Roman" w:cs="Times New Roman"/>
                <w:lang w:eastAsia="en-IE"/>
              </w:rPr>
            </w:pPr>
          </w:p>
        </w:tc>
        <w:tc>
          <w:tcPr>
            <w:tcW w:w="7885" w:type="dxa"/>
            <w:tcBorders>
              <w:top w:val="single" w:sz="8" w:space="0" w:color="8ECB82"/>
              <w:left w:val="nil"/>
              <w:bottom w:val="single" w:sz="8" w:space="0" w:color="8ECB82"/>
              <w:right w:val="nil"/>
            </w:tcBorders>
            <w:shd w:val="clear" w:color="auto" w:fill="EBF5E8"/>
          </w:tcPr>
          <w:p w14:paraId="4AF98EBD" w14:textId="77777777" w:rsidR="005272A7" w:rsidRPr="00E77747" w:rsidRDefault="005272A7" w:rsidP="005C0147">
            <w:pPr>
              <w:widowControl w:val="0"/>
              <w:kinsoku w:val="0"/>
              <w:overflowPunct w:val="0"/>
              <w:autoSpaceDE w:val="0"/>
              <w:autoSpaceDN w:val="0"/>
              <w:adjustRightInd w:val="0"/>
              <w:ind w:left="113" w:right="694"/>
              <w:jc w:val="both"/>
              <w:rPr>
                <w:rFonts w:ascii="Times New Roman" w:eastAsia="Times New Roman" w:hAnsi="Times New Roman" w:cs="Times New Roman"/>
                <w:lang w:eastAsia="en-IE"/>
              </w:rPr>
            </w:pPr>
            <w:r w:rsidRPr="00E77747">
              <w:rPr>
                <w:rFonts w:ascii="Calibri" w:eastAsia="Times New Roman" w:hAnsi="Calibri" w:cs="Calibri"/>
                <w:color w:val="231F20"/>
                <w:sz w:val="18"/>
                <w:szCs w:val="18"/>
                <w:lang w:eastAsia="en-IE"/>
              </w:rPr>
              <w:t>Has</w:t>
            </w:r>
            <w:r w:rsidRPr="00E77747">
              <w:rPr>
                <w:rFonts w:ascii="Calibri" w:eastAsia="Times New Roman" w:hAnsi="Calibri" w:cs="Calibri"/>
                <w:color w:val="231F20"/>
                <w:spacing w:val="4"/>
                <w:sz w:val="18"/>
                <w:szCs w:val="18"/>
                <w:lang w:eastAsia="en-IE"/>
              </w:rPr>
              <w:t xml:space="preserve"> </w:t>
            </w:r>
            <w:r w:rsidRPr="00E77747">
              <w:rPr>
                <w:rFonts w:ascii="Calibri" w:eastAsia="Times New Roman" w:hAnsi="Calibri" w:cs="Calibri"/>
                <w:color w:val="231F20"/>
                <w:sz w:val="18"/>
                <w:szCs w:val="18"/>
                <w:lang w:eastAsia="en-IE"/>
              </w:rPr>
              <w:t>a</w:t>
            </w:r>
            <w:r w:rsidRPr="00E77747">
              <w:rPr>
                <w:rFonts w:ascii="Calibri" w:eastAsia="Times New Roman" w:hAnsi="Calibri" w:cs="Calibri"/>
                <w:color w:val="231F20"/>
                <w:spacing w:val="4"/>
                <w:sz w:val="18"/>
                <w:szCs w:val="18"/>
                <w:lang w:eastAsia="en-IE"/>
              </w:rPr>
              <w:t xml:space="preserve"> </w:t>
            </w:r>
            <w:r w:rsidRPr="00E77747">
              <w:rPr>
                <w:rFonts w:ascii="Calibri" w:eastAsia="Times New Roman" w:hAnsi="Calibri" w:cs="Calibri"/>
                <w:color w:val="231F20"/>
                <w:sz w:val="18"/>
                <w:szCs w:val="18"/>
                <w:lang w:eastAsia="en-IE"/>
              </w:rPr>
              <w:t>breadth</w:t>
            </w:r>
            <w:r w:rsidRPr="00E77747">
              <w:rPr>
                <w:rFonts w:ascii="Calibri" w:eastAsia="Times New Roman" w:hAnsi="Calibri" w:cs="Calibri"/>
                <w:color w:val="231F20"/>
                <w:spacing w:val="4"/>
                <w:sz w:val="18"/>
                <w:szCs w:val="18"/>
                <w:lang w:eastAsia="en-IE"/>
              </w:rPr>
              <w:t xml:space="preserve"> </w:t>
            </w:r>
            <w:r w:rsidRPr="00E77747">
              <w:rPr>
                <w:rFonts w:ascii="Calibri" w:eastAsia="Times New Roman" w:hAnsi="Calibri" w:cs="Calibri"/>
                <w:color w:val="231F20"/>
                <w:sz w:val="18"/>
                <w:szCs w:val="18"/>
                <w:lang w:eastAsia="en-IE"/>
              </w:rPr>
              <w:t>and</w:t>
            </w:r>
            <w:r w:rsidRPr="00E77747">
              <w:rPr>
                <w:rFonts w:ascii="Calibri" w:eastAsia="Times New Roman" w:hAnsi="Calibri" w:cs="Calibri"/>
                <w:color w:val="231F20"/>
                <w:spacing w:val="4"/>
                <w:sz w:val="18"/>
                <w:szCs w:val="18"/>
                <w:lang w:eastAsia="en-IE"/>
              </w:rPr>
              <w:t xml:space="preserve"> </w:t>
            </w:r>
            <w:r w:rsidRPr="00E77747">
              <w:rPr>
                <w:rFonts w:ascii="Calibri" w:eastAsia="Times New Roman" w:hAnsi="Calibri" w:cs="Calibri"/>
                <w:color w:val="231F20"/>
                <w:sz w:val="18"/>
                <w:szCs w:val="18"/>
                <w:lang w:eastAsia="en-IE"/>
              </w:rPr>
              <w:t>depth</w:t>
            </w:r>
            <w:r w:rsidRPr="00E77747">
              <w:rPr>
                <w:rFonts w:ascii="Calibri" w:eastAsia="Times New Roman" w:hAnsi="Calibri" w:cs="Calibri"/>
                <w:color w:val="231F20"/>
                <w:spacing w:val="4"/>
                <w:sz w:val="18"/>
                <w:szCs w:val="18"/>
                <w:lang w:eastAsia="en-IE"/>
              </w:rPr>
              <w:t xml:space="preserve"> </w:t>
            </w:r>
            <w:r w:rsidRPr="00E77747">
              <w:rPr>
                <w:rFonts w:ascii="Calibri" w:eastAsia="Times New Roman" w:hAnsi="Calibri" w:cs="Calibri"/>
                <w:color w:val="231F20"/>
                <w:sz w:val="18"/>
                <w:szCs w:val="18"/>
                <w:lang w:eastAsia="en-IE"/>
              </w:rPr>
              <w:t>of</w:t>
            </w:r>
            <w:r w:rsidRPr="00E77747">
              <w:rPr>
                <w:rFonts w:ascii="Calibri" w:eastAsia="Times New Roman" w:hAnsi="Calibri" w:cs="Calibri"/>
                <w:color w:val="231F20"/>
                <w:spacing w:val="4"/>
                <w:sz w:val="18"/>
                <w:szCs w:val="18"/>
                <w:lang w:eastAsia="en-IE"/>
              </w:rPr>
              <w:t xml:space="preserve"> </w:t>
            </w:r>
            <w:r w:rsidRPr="00E77747">
              <w:rPr>
                <w:rFonts w:ascii="Calibri" w:eastAsia="Times New Roman" w:hAnsi="Calibri" w:cs="Calibri"/>
                <w:color w:val="231F20"/>
                <w:spacing w:val="-2"/>
                <w:sz w:val="18"/>
                <w:szCs w:val="18"/>
                <w:lang w:eastAsia="en-IE"/>
              </w:rPr>
              <w:t>kno</w:t>
            </w:r>
            <w:r w:rsidRPr="00E77747">
              <w:rPr>
                <w:rFonts w:ascii="Calibri" w:eastAsia="Times New Roman" w:hAnsi="Calibri" w:cs="Calibri"/>
                <w:color w:val="231F20"/>
                <w:spacing w:val="-1"/>
                <w:sz w:val="18"/>
                <w:szCs w:val="18"/>
                <w:lang w:eastAsia="en-IE"/>
              </w:rPr>
              <w:t>wledge</w:t>
            </w:r>
            <w:r w:rsidRPr="00E77747">
              <w:rPr>
                <w:rFonts w:ascii="Calibri" w:eastAsia="Times New Roman" w:hAnsi="Calibri" w:cs="Calibri"/>
                <w:color w:val="231F20"/>
                <w:spacing w:val="4"/>
                <w:sz w:val="18"/>
                <w:szCs w:val="18"/>
                <w:lang w:eastAsia="en-IE"/>
              </w:rPr>
              <w:t xml:space="preserve"> </w:t>
            </w:r>
            <w:r w:rsidRPr="00E77747">
              <w:rPr>
                <w:rFonts w:ascii="Calibri" w:eastAsia="Times New Roman" w:hAnsi="Calibri" w:cs="Calibri"/>
                <w:color w:val="231F20"/>
                <w:sz w:val="18"/>
                <w:szCs w:val="18"/>
                <w:lang w:eastAsia="en-IE"/>
              </w:rPr>
              <w:t>of</w:t>
            </w:r>
            <w:r w:rsidRPr="00E77747">
              <w:rPr>
                <w:rFonts w:ascii="Calibri" w:eastAsia="Times New Roman" w:hAnsi="Calibri" w:cs="Calibri"/>
                <w:color w:val="231F20"/>
                <w:spacing w:val="4"/>
                <w:sz w:val="18"/>
                <w:szCs w:val="18"/>
                <w:lang w:eastAsia="en-IE"/>
              </w:rPr>
              <w:t xml:space="preserve"> </w:t>
            </w:r>
            <w:r w:rsidRPr="00E77747">
              <w:rPr>
                <w:rFonts w:ascii="Calibri" w:eastAsia="Times New Roman" w:hAnsi="Calibri" w:cs="Calibri"/>
                <w:color w:val="231F20"/>
                <w:sz w:val="18"/>
                <w:szCs w:val="18"/>
                <w:lang w:eastAsia="en-IE"/>
              </w:rPr>
              <w:t>Department</w:t>
            </w:r>
            <w:r w:rsidRPr="00E77747">
              <w:rPr>
                <w:rFonts w:ascii="Calibri" w:eastAsia="Times New Roman" w:hAnsi="Calibri" w:cs="Calibri"/>
                <w:color w:val="231F20"/>
                <w:spacing w:val="4"/>
                <w:sz w:val="18"/>
                <w:szCs w:val="18"/>
                <w:lang w:eastAsia="en-IE"/>
              </w:rPr>
              <w:t xml:space="preserve"> </w:t>
            </w:r>
            <w:r w:rsidRPr="00E77747">
              <w:rPr>
                <w:rFonts w:ascii="Calibri" w:eastAsia="Times New Roman" w:hAnsi="Calibri" w:cs="Calibri"/>
                <w:color w:val="231F20"/>
                <w:sz w:val="18"/>
                <w:szCs w:val="18"/>
                <w:lang w:eastAsia="en-IE"/>
              </w:rPr>
              <w:t>and</w:t>
            </w:r>
            <w:r w:rsidRPr="00E77747">
              <w:rPr>
                <w:rFonts w:ascii="Calibri" w:eastAsia="Times New Roman" w:hAnsi="Calibri" w:cs="Calibri"/>
                <w:color w:val="231F20"/>
                <w:spacing w:val="4"/>
                <w:sz w:val="18"/>
                <w:szCs w:val="18"/>
                <w:lang w:eastAsia="en-IE"/>
              </w:rPr>
              <w:t xml:space="preserve"> </w:t>
            </w:r>
            <w:r w:rsidRPr="00E77747">
              <w:rPr>
                <w:rFonts w:ascii="Calibri" w:eastAsia="Times New Roman" w:hAnsi="Calibri" w:cs="Calibri"/>
                <w:color w:val="231F20"/>
                <w:spacing w:val="-2"/>
                <w:sz w:val="18"/>
                <w:szCs w:val="18"/>
                <w:lang w:eastAsia="en-IE"/>
              </w:rPr>
              <w:t>Go</w:t>
            </w:r>
            <w:r w:rsidRPr="00E77747">
              <w:rPr>
                <w:rFonts w:ascii="Calibri" w:eastAsia="Times New Roman" w:hAnsi="Calibri" w:cs="Calibri"/>
                <w:color w:val="231F20"/>
                <w:spacing w:val="-1"/>
                <w:sz w:val="18"/>
                <w:szCs w:val="18"/>
                <w:lang w:eastAsia="en-IE"/>
              </w:rPr>
              <w:t>vernmental</w:t>
            </w:r>
            <w:r w:rsidRPr="00E77747">
              <w:rPr>
                <w:rFonts w:ascii="Calibri" w:eastAsia="Times New Roman" w:hAnsi="Calibri" w:cs="Calibri"/>
                <w:color w:val="231F20"/>
                <w:spacing w:val="4"/>
                <w:sz w:val="18"/>
                <w:szCs w:val="18"/>
                <w:lang w:eastAsia="en-IE"/>
              </w:rPr>
              <w:t xml:space="preserve"> </w:t>
            </w:r>
            <w:r w:rsidRPr="00E77747">
              <w:rPr>
                <w:rFonts w:ascii="Calibri" w:eastAsia="Times New Roman" w:hAnsi="Calibri" w:cs="Calibri"/>
                <w:color w:val="231F20"/>
                <w:sz w:val="18"/>
                <w:szCs w:val="18"/>
                <w:lang w:eastAsia="en-IE"/>
              </w:rPr>
              <w:t>issues</w:t>
            </w:r>
            <w:r w:rsidRPr="00E77747">
              <w:rPr>
                <w:rFonts w:ascii="Calibri" w:eastAsia="Times New Roman" w:hAnsi="Calibri" w:cs="Calibri"/>
                <w:color w:val="231F20"/>
                <w:spacing w:val="4"/>
                <w:sz w:val="18"/>
                <w:szCs w:val="18"/>
                <w:lang w:eastAsia="en-IE"/>
              </w:rPr>
              <w:t xml:space="preserve"> </w:t>
            </w:r>
            <w:r w:rsidRPr="00E77747">
              <w:rPr>
                <w:rFonts w:ascii="Calibri" w:eastAsia="Times New Roman" w:hAnsi="Calibri" w:cs="Calibri"/>
                <w:color w:val="231F20"/>
                <w:sz w:val="18"/>
                <w:szCs w:val="18"/>
                <w:lang w:eastAsia="en-IE"/>
              </w:rPr>
              <w:t>and</w:t>
            </w:r>
            <w:r w:rsidRPr="00E77747">
              <w:rPr>
                <w:rFonts w:ascii="Calibri" w:eastAsia="Times New Roman" w:hAnsi="Calibri" w:cs="Calibri"/>
                <w:color w:val="231F20"/>
                <w:spacing w:val="4"/>
                <w:sz w:val="18"/>
                <w:szCs w:val="18"/>
                <w:lang w:eastAsia="en-IE"/>
              </w:rPr>
              <w:t xml:space="preserve"> </w:t>
            </w:r>
            <w:r w:rsidRPr="00E77747">
              <w:rPr>
                <w:rFonts w:ascii="Calibri" w:eastAsia="Times New Roman" w:hAnsi="Calibri" w:cs="Calibri"/>
                <w:color w:val="231F20"/>
                <w:sz w:val="18"/>
                <w:szCs w:val="18"/>
                <w:lang w:eastAsia="en-IE"/>
              </w:rPr>
              <w:t>is</w:t>
            </w:r>
            <w:r w:rsidRPr="00E77747">
              <w:rPr>
                <w:rFonts w:ascii="Calibri" w:eastAsia="Times New Roman" w:hAnsi="Calibri" w:cs="Calibri"/>
                <w:color w:val="231F20"/>
                <w:spacing w:val="4"/>
                <w:sz w:val="18"/>
                <w:szCs w:val="18"/>
                <w:lang w:eastAsia="en-IE"/>
              </w:rPr>
              <w:t xml:space="preserve"> </w:t>
            </w:r>
            <w:r w:rsidRPr="00E77747">
              <w:rPr>
                <w:rFonts w:ascii="Calibri" w:eastAsia="Times New Roman" w:hAnsi="Calibri" w:cs="Calibri"/>
                <w:color w:val="231F20"/>
                <w:sz w:val="18"/>
                <w:szCs w:val="18"/>
                <w:lang w:eastAsia="en-IE"/>
              </w:rPr>
              <w:t>sensitive</w:t>
            </w:r>
            <w:r w:rsidRPr="00E77747">
              <w:rPr>
                <w:rFonts w:ascii="Calibri" w:eastAsia="Times New Roman" w:hAnsi="Calibri" w:cs="Calibri"/>
                <w:color w:val="231F20"/>
                <w:spacing w:val="4"/>
                <w:sz w:val="18"/>
                <w:szCs w:val="18"/>
                <w:lang w:eastAsia="en-IE"/>
              </w:rPr>
              <w:t xml:space="preserve"> </w:t>
            </w:r>
            <w:r w:rsidRPr="00E77747">
              <w:rPr>
                <w:rFonts w:ascii="Calibri" w:eastAsia="Times New Roman" w:hAnsi="Calibri" w:cs="Calibri"/>
                <w:color w:val="231F20"/>
                <w:sz w:val="18"/>
                <w:szCs w:val="18"/>
                <w:lang w:eastAsia="en-IE"/>
              </w:rPr>
              <w:t>to</w:t>
            </w:r>
            <w:r w:rsidRPr="00E77747">
              <w:rPr>
                <w:rFonts w:ascii="Calibri" w:eastAsia="Times New Roman" w:hAnsi="Calibri" w:cs="Calibri"/>
                <w:color w:val="231F20"/>
                <w:spacing w:val="4"/>
                <w:sz w:val="18"/>
                <w:szCs w:val="18"/>
                <w:lang w:eastAsia="en-IE"/>
              </w:rPr>
              <w:t xml:space="preserve"> </w:t>
            </w:r>
            <w:r w:rsidRPr="00E77747">
              <w:rPr>
                <w:rFonts w:ascii="Calibri" w:eastAsia="Times New Roman" w:hAnsi="Calibri" w:cs="Calibri"/>
                <w:color w:val="231F20"/>
                <w:sz w:val="18"/>
                <w:szCs w:val="18"/>
                <w:lang w:eastAsia="en-IE"/>
              </w:rPr>
              <w:t>wider</w:t>
            </w:r>
            <w:r w:rsidRPr="00E77747">
              <w:rPr>
                <w:rFonts w:ascii="Calibri" w:eastAsia="Times New Roman" w:hAnsi="Calibri" w:cs="Calibri"/>
                <w:color w:val="231F20"/>
                <w:spacing w:val="27"/>
                <w:w w:val="96"/>
                <w:sz w:val="18"/>
                <w:szCs w:val="18"/>
                <w:lang w:eastAsia="en-IE"/>
              </w:rPr>
              <w:t xml:space="preserve"> </w:t>
            </w:r>
            <w:r w:rsidRPr="00E77747">
              <w:rPr>
                <w:rFonts w:ascii="Calibri" w:eastAsia="Times New Roman" w:hAnsi="Calibri" w:cs="Calibri"/>
                <w:color w:val="231F20"/>
                <w:sz w:val="18"/>
                <w:szCs w:val="18"/>
                <w:lang w:eastAsia="en-IE"/>
              </w:rPr>
              <w:t>political</w:t>
            </w:r>
            <w:r w:rsidRPr="00E77747">
              <w:rPr>
                <w:rFonts w:ascii="Calibri" w:eastAsia="Times New Roman" w:hAnsi="Calibri" w:cs="Calibri"/>
                <w:color w:val="231F20"/>
                <w:spacing w:val="1"/>
                <w:sz w:val="18"/>
                <w:szCs w:val="18"/>
                <w:lang w:eastAsia="en-IE"/>
              </w:rPr>
              <w:t xml:space="preserve"> </w:t>
            </w:r>
            <w:r w:rsidRPr="00E77747">
              <w:rPr>
                <w:rFonts w:ascii="Calibri" w:eastAsia="Times New Roman" w:hAnsi="Calibri" w:cs="Calibri"/>
                <w:color w:val="231F20"/>
                <w:sz w:val="18"/>
                <w:szCs w:val="18"/>
                <w:lang w:eastAsia="en-IE"/>
              </w:rPr>
              <w:t>and</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z w:val="18"/>
                <w:szCs w:val="18"/>
                <w:lang w:eastAsia="en-IE"/>
              </w:rPr>
              <w:t>organisational</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z w:val="18"/>
                <w:szCs w:val="18"/>
                <w:lang w:eastAsia="en-IE"/>
              </w:rPr>
              <w:t>priorities</w:t>
            </w:r>
          </w:p>
        </w:tc>
      </w:tr>
      <w:tr w:rsidR="005272A7" w:rsidRPr="00E77747" w14:paraId="3CC701B0" w14:textId="77777777" w:rsidTr="005C0147">
        <w:trPr>
          <w:trHeight w:hRule="exact" w:val="293"/>
        </w:trPr>
        <w:tc>
          <w:tcPr>
            <w:tcW w:w="1644" w:type="dxa"/>
            <w:vMerge/>
            <w:tcBorders>
              <w:top w:val="nil"/>
              <w:left w:val="nil"/>
              <w:bottom w:val="single" w:sz="8" w:space="0" w:color="8ECB82"/>
              <w:right w:val="nil"/>
            </w:tcBorders>
            <w:shd w:val="clear" w:color="auto" w:fill="8ECB82"/>
          </w:tcPr>
          <w:p w14:paraId="2693D572" w14:textId="77777777" w:rsidR="005272A7" w:rsidRPr="00E77747" w:rsidRDefault="005272A7" w:rsidP="005C0147">
            <w:pPr>
              <w:widowControl w:val="0"/>
              <w:kinsoku w:val="0"/>
              <w:overflowPunct w:val="0"/>
              <w:autoSpaceDE w:val="0"/>
              <w:autoSpaceDN w:val="0"/>
              <w:adjustRightInd w:val="0"/>
              <w:spacing w:before="60" w:line="216" w:lineRule="exact"/>
              <w:ind w:left="113" w:right="694"/>
              <w:jc w:val="both"/>
              <w:rPr>
                <w:rFonts w:ascii="Times New Roman" w:eastAsia="Times New Roman" w:hAnsi="Times New Roman" w:cs="Times New Roman"/>
                <w:lang w:eastAsia="en-IE"/>
              </w:rPr>
            </w:pPr>
          </w:p>
        </w:tc>
        <w:tc>
          <w:tcPr>
            <w:tcW w:w="7885" w:type="dxa"/>
            <w:tcBorders>
              <w:top w:val="single" w:sz="8" w:space="0" w:color="8ECB82"/>
              <w:left w:val="nil"/>
              <w:bottom w:val="single" w:sz="8" w:space="0" w:color="8ECB82"/>
              <w:right w:val="nil"/>
            </w:tcBorders>
            <w:shd w:val="clear" w:color="auto" w:fill="EBF5E8"/>
          </w:tcPr>
          <w:p w14:paraId="10703C53" w14:textId="77777777" w:rsidR="005272A7" w:rsidRPr="00E77747" w:rsidRDefault="005272A7" w:rsidP="005C0147">
            <w:pPr>
              <w:widowControl w:val="0"/>
              <w:kinsoku w:val="0"/>
              <w:overflowPunct w:val="0"/>
              <w:autoSpaceDE w:val="0"/>
              <w:autoSpaceDN w:val="0"/>
              <w:adjustRightInd w:val="0"/>
              <w:ind w:left="113"/>
              <w:jc w:val="both"/>
              <w:rPr>
                <w:rFonts w:ascii="Times New Roman" w:eastAsia="Times New Roman" w:hAnsi="Times New Roman" w:cs="Times New Roman"/>
                <w:lang w:eastAsia="en-IE"/>
              </w:rPr>
            </w:pPr>
            <w:r w:rsidRPr="00E77747">
              <w:rPr>
                <w:rFonts w:ascii="Calibri" w:eastAsia="Times New Roman" w:hAnsi="Calibri" w:cs="Calibri"/>
                <w:color w:val="231F20"/>
                <w:sz w:val="18"/>
                <w:szCs w:val="18"/>
                <w:lang w:eastAsia="en-IE"/>
              </w:rPr>
              <w:t>Is considered</w:t>
            </w:r>
            <w:r w:rsidRPr="00E77747">
              <w:rPr>
                <w:rFonts w:ascii="Calibri" w:eastAsia="Times New Roman" w:hAnsi="Calibri" w:cs="Calibri"/>
                <w:color w:val="231F20"/>
                <w:spacing w:val="1"/>
                <w:sz w:val="18"/>
                <w:szCs w:val="18"/>
                <w:lang w:eastAsia="en-IE"/>
              </w:rPr>
              <w:t xml:space="preserve"> </w:t>
            </w:r>
            <w:r w:rsidRPr="00E77747">
              <w:rPr>
                <w:rFonts w:ascii="Calibri" w:eastAsia="Times New Roman" w:hAnsi="Calibri" w:cs="Calibri"/>
                <w:color w:val="231F20"/>
                <w:sz w:val="18"/>
                <w:szCs w:val="18"/>
                <w:lang w:eastAsia="en-IE"/>
              </w:rPr>
              <w:t>an</w:t>
            </w:r>
            <w:r w:rsidRPr="00E77747">
              <w:rPr>
                <w:rFonts w:ascii="Calibri" w:eastAsia="Times New Roman" w:hAnsi="Calibri" w:cs="Calibri"/>
                <w:color w:val="231F20"/>
                <w:spacing w:val="1"/>
                <w:sz w:val="18"/>
                <w:szCs w:val="18"/>
                <w:lang w:eastAsia="en-IE"/>
              </w:rPr>
              <w:t xml:space="preserve"> </w:t>
            </w:r>
            <w:r w:rsidRPr="00E77747">
              <w:rPr>
                <w:rFonts w:ascii="Calibri" w:eastAsia="Times New Roman" w:hAnsi="Calibri" w:cs="Calibri"/>
                <w:color w:val="231F20"/>
                <w:sz w:val="18"/>
                <w:szCs w:val="18"/>
                <w:lang w:eastAsia="en-IE"/>
              </w:rPr>
              <w:t>expert</w:t>
            </w:r>
            <w:r w:rsidRPr="00E77747">
              <w:rPr>
                <w:rFonts w:ascii="Calibri" w:eastAsia="Times New Roman" w:hAnsi="Calibri" w:cs="Calibri"/>
                <w:color w:val="231F20"/>
                <w:spacing w:val="1"/>
                <w:sz w:val="18"/>
                <w:szCs w:val="18"/>
                <w:lang w:eastAsia="en-IE"/>
              </w:rPr>
              <w:t xml:space="preserve"> </w:t>
            </w:r>
            <w:r w:rsidRPr="00E77747">
              <w:rPr>
                <w:rFonts w:ascii="Calibri" w:eastAsia="Times New Roman" w:hAnsi="Calibri" w:cs="Calibri"/>
                <w:color w:val="231F20"/>
                <w:spacing w:val="-3"/>
                <w:sz w:val="18"/>
                <w:szCs w:val="18"/>
                <w:lang w:eastAsia="en-IE"/>
              </w:rPr>
              <w:t>b</w:t>
            </w:r>
            <w:r w:rsidRPr="00E77747">
              <w:rPr>
                <w:rFonts w:ascii="Calibri" w:eastAsia="Times New Roman" w:hAnsi="Calibri" w:cs="Calibri"/>
                <w:color w:val="231F20"/>
                <w:spacing w:val="-2"/>
                <w:sz w:val="18"/>
                <w:szCs w:val="18"/>
                <w:lang w:eastAsia="en-IE"/>
              </w:rPr>
              <w:t>y</w:t>
            </w:r>
            <w:r w:rsidRPr="00E77747">
              <w:rPr>
                <w:rFonts w:ascii="Calibri" w:eastAsia="Times New Roman" w:hAnsi="Calibri" w:cs="Calibri"/>
                <w:color w:val="231F20"/>
                <w:spacing w:val="1"/>
                <w:sz w:val="18"/>
                <w:szCs w:val="18"/>
                <w:lang w:eastAsia="en-IE"/>
              </w:rPr>
              <w:t xml:space="preserve"> </w:t>
            </w:r>
            <w:r w:rsidRPr="00E77747">
              <w:rPr>
                <w:rFonts w:ascii="Calibri" w:eastAsia="Times New Roman" w:hAnsi="Calibri" w:cs="Calibri"/>
                <w:color w:val="231F20"/>
                <w:spacing w:val="-1"/>
                <w:sz w:val="18"/>
                <w:szCs w:val="18"/>
                <w:lang w:eastAsia="en-IE"/>
              </w:rPr>
              <w:t>stakeholders</w:t>
            </w:r>
            <w:r w:rsidRPr="00E77747">
              <w:rPr>
                <w:rFonts w:ascii="Calibri" w:eastAsia="Times New Roman" w:hAnsi="Calibri" w:cs="Calibri"/>
                <w:color w:val="231F20"/>
                <w:spacing w:val="1"/>
                <w:sz w:val="18"/>
                <w:szCs w:val="18"/>
                <w:lang w:eastAsia="en-IE"/>
              </w:rPr>
              <w:t xml:space="preserve"> </w:t>
            </w:r>
            <w:r w:rsidRPr="00E77747">
              <w:rPr>
                <w:rFonts w:ascii="Calibri" w:eastAsia="Times New Roman" w:hAnsi="Calibri" w:cs="Calibri"/>
                <w:color w:val="231F20"/>
                <w:sz w:val="18"/>
                <w:szCs w:val="18"/>
                <w:lang w:eastAsia="en-IE"/>
              </w:rPr>
              <w:t>in</w:t>
            </w:r>
            <w:r w:rsidRPr="00E77747">
              <w:rPr>
                <w:rFonts w:ascii="Calibri" w:eastAsia="Times New Roman" w:hAnsi="Calibri" w:cs="Calibri"/>
                <w:color w:val="231F20"/>
                <w:spacing w:val="1"/>
                <w:sz w:val="18"/>
                <w:szCs w:val="18"/>
                <w:lang w:eastAsia="en-IE"/>
              </w:rPr>
              <w:t xml:space="preserve"> </w:t>
            </w:r>
            <w:r w:rsidRPr="00E77747">
              <w:rPr>
                <w:rFonts w:ascii="Calibri" w:eastAsia="Times New Roman" w:hAnsi="Calibri" w:cs="Calibri"/>
                <w:color w:val="231F20"/>
                <w:spacing w:val="-3"/>
                <w:sz w:val="18"/>
                <w:szCs w:val="18"/>
                <w:lang w:eastAsia="en-IE"/>
              </w:rPr>
              <w:t>own</w:t>
            </w:r>
            <w:r w:rsidRPr="00E77747">
              <w:rPr>
                <w:rFonts w:ascii="Calibri" w:eastAsia="Times New Roman" w:hAnsi="Calibri" w:cs="Calibri"/>
                <w:color w:val="231F20"/>
                <w:spacing w:val="1"/>
                <w:sz w:val="18"/>
                <w:szCs w:val="18"/>
                <w:lang w:eastAsia="en-IE"/>
              </w:rPr>
              <w:t xml:space="preserve"> </w:t>
            </w:r>
            <w:r w:rsidRPr="00E77747">
              <w:rPr>
                <w:rFonts w:ascii="Calibri" w:eastAsia="Times New Roman" w:hAnsi="Calibri" w:cs="Calibri"/>
                <w:color w:val="231F20"/>
                <w:sz w:val="18"/>
                <w:szCs w:val="18"/>
                <w:lang w:eastAsia="en-IE"/>
              </w:rPr>
              <w:t>field/</w:t>
            </w:r>
            <w:r w:rsidRPr="00E77747">
              <w:rPr>
                <w:rFonts w:ascii="Calibri" w:eastAsia="Times New Roman" w:hAnsi="Calibri" w:cs="Calibri"/>
                <w:color w:val="231F20"/>
                <w:spacing w:val="1"/>
                <w:sz w:val="18"/>
                <w:szCs w:val="18"/>
                <w:lang w:eastAsia="en-IE"/>
              </w:rPr>
              <w:t xml:space="preserve"> </w:t>
            </w:r>
            <w:r w:rsidRPr="00E77747">
              <w:rPr>
                <w:rFonts w:ascii="Calibri" w:eastAsia="Times New Roman" w:hAnsi="Calibri" w:cs="Calibri"/>
                <w:color w:val="231F20"/>
                <w:sz w:val="18"/>
                <w:szCs w:val="18"/>
                <w:lang w:eastAsia="en-IE"/>
              </w:rPr>
              <w:t>area</w:t>
            </w:r>
          </w:p>
        </w:tc>
      </w:tr>
      <w:tr w:rsidR="005272A7" w:rsidRPr="00E77747" w14:paraId="19D0329D" w14:textId="77777777" w:rsidTr="005C0147">
        <w:trPr>
          <w:trHeight w:hRule="exact" w:val="531"/>
        </w:trPr>
        <w:tc>
          <w:tcPr>
            <w:tcW w:w="1644" w:type="dxa"/>
            <w:vMerge/>
            <w:tcBorders>
              <w:top w:val="nil"/>
              <w:left w:val="nil"/>
              <w:bottom w:val="single" w:sz="8" w:space="0" w:color="8ECB82"/>
              <w:right w:val="nil"/>
            </w:tcBorders>
            <w:shd w:val="clear" w:color="auto" w:fill="8ECB82"/>
          </w:tcPr>
          <w:p w14:paraId="399885FE" w14:textId="77777777" w:rsidR="005272A7" w:rsidRPr="00E77747" w:rsidRDefault="005272A7" w:rsidP="005C0147">
            <w:pPr>
              <w:widowControl w:val="0"/>
              <w:kinsoku w:val="0"/>
              <w:overflowPunct w:val="0"/>
              <w:autoSpaceDE w:val="0"/>
              <w:autoSpaceDN w:val="0"/>
              <w:adjustRightInd w:val="0"/>
              <w:spacing w:before="61"/>
              <w:ind w:left="113"/>
              <w:jc w:val="both"/>
              <w:rPr>
                <w:rFonts w:ascii="Times New Roman" w:eastAsia="Times New Roman" w:hAnsi="Times New Roman" w:cs="Times New Roman"/>
                <w:lang w:eastAsia="en-IE"/>
              </w:rPr>
            </w:pPr>
          </w:p>
        </w:tc>
        <w:tc>
          <w:tcPr>
            <w:tcW w:w="7885" w:type="dxa"/>
            <w:tcBorders>
              <w:top w:val="single" w:sz="8" w:space="0" w:color="8ECB82"/>
              <w:left w:val="nil"/>
              <w:bottom w:val="single" w:sz="8" w:space="0" w:color="8ECB82"/>
              <w:right w:val="nil"/>
            </w:tcBorders>
            <w:shd w:val="clear" w:color="auto" w:fill="EBF5E8"/>
          </w:tcPr>
          <w:p w14:paraId="2B593EEF" w14:textId="77777777" w:rsidR="005272A7" w:rsidRPr="00E77747" w:rsidRDefault="005272A7" w:rsidP="005C0147">
            <w:pPr>
              <w:widowControl w:val="0"/>
              <w:kinsoku w:val="0"/>
              <w:overflowPunct w:val="0"/>
              <w:autoSpaceDE w:val="0"/>
              <w:autoSpaceDN w:val="0"/>
              <w:adjustRightInd w:val="0"/>
              <w:ind w:left="113" w:right="469"/>
              <w:jc w:val="both"/>
              <w:rPr>
                <w:rFonts w:ascii="Times New Roman" w:eastAsia="Times New Roman" w:hAnsi="Times New Roman" w:cs="Times New Roman"/>
                <w:lang w:eastAsia="en-IE"/>
              </w:rPr>
            </w:pPr>
            <w:r w:rsidRPr="00E77747">
              <w:rPr>
                <w:rFonts w:ascii="Calibri" w:eastAsia="Times New Roman" w:hAnsi="Calibri" w:cs="Calibri"/>
                <w:color w:val="231F20"/>
                <w:sz w:val="18"/>
                <w:szCs w:val="18"/>
                <w:lang w:eastAsia="en-IE"/>
              </w:rPr>
              <w:t>Is</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pacing w:val="-2"/>
                <w:sz w:val="18"/>
                <w:szCs w:val="18"/>
                <w:lang w:eastAsia="en-IE"/>
              </w:rPr>
              <w:t>focused</w:t>
            </w:r>
            <w:r w:rsidRPr="00E77747">
              <w:rPr>
                <w:rFonts w:ascii="Calibri" w:eastAsia="Times New Roman" w:hAnsi="Calibri" w:cs="Calibri"/>
                <w:color w:val="231F20"/>
                <w:spacing w:val="3"/>
                <w:sz w:val="18"/>
                <w:szCs w:val="18"/>
                <w:lang w:eastAsia="en-IE"/>
              </w:rPr>
              <w:t xml:space="preserve"> </w:t>
            </w:r>
            <w:r w:rsidRPr="00E77747">
              <w:rPr>
                <w:rFonts w:ascii="Calibri" w:eastAsia="Times New Roman" w:hAnsi="Calibri" w:cs="Calibri"/>
                <w:color w:val="231F20"/>
                <w:sz w:val="18"/>
                <w:szCs w:val="18"/>
                <w:lang w:eastAsia="en-IE"/>
              </w:rPr>
              <w:t>on</w:t>
            </w:r>
            <w:r w:rsidRPr="00E77747">
              <w:rPr>
                <w:rFonts w:ascii="Calibri" w:eastAsia="Times New Roman" w:hAnsi="Calibri" w:cs="Calibri"/>
                <w:color w:val="231F20"/>
                <w:spacing w:val="3"/>
                <w:sz w:val="18"/>
                <w:szCs w:val="18"/>
                <w:lang w:eastAsia="en-IE"/>
              </w:rPr>
              <w:t xml:space="preserve"> </w:t>
            </w:r>
            <w:r w:rsidRPr="00E77747">
              <w:rPr>
                <w:rFonts w:ascii="Calibri" w:eastAsia="Times New Roman" w:hAnsi="Calibri" w:cs="Calibri"/>
                <w:color w:val="231F20"/>
                <w:sz w:val="18"/>
                <w:szCs w:val="18"/>
                <w:lang w:eastAsia="en-IE"/>
              </w:rPr>
              <w:t>self</w:t>
            </w:r>
            <w:r w:rsidRPr="00E77747">
              <w:rPr>
                <w:rFonts w:ascii="Calibri" w:eastAsia="Times New Roman" w:hAnsi="Calibri" w:cs="Calibri"/>
                <w:color w:val="231F20"/>
                <w:spacing w:val="3"/>
                <w:sz w:val="18"/>
                <w:szCs w:val="18"/>
                <w:lang w:eastAsia="en-IE"/>
              </w:rPr>
              <w:t>-</w:t>
            </w:r>
            <w:r w:rsidRPr="00E77747">
              <w:rPr>
                <w:rFonts w:ascii="Calibri" w:eastAsia="Times New Roman" w:hAnsi="Calibri" w:cs="Calibri"/>
                <w:color w:val="231F20"/>
                <w:sz w:val="18"/>
                <w:szCs w:val="18"/>
                <w:lang w:eastAsia="en-IE"/>
              </w:rPr>
              <w:t>development,</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z w:val="18"/>
                <w:szCs w:val="18"/>
                <w:lang w:eastAsia="en-IE"/>
              </w:rPr>
              <w:t>seeking</w:t>
            </w:r>
            <w:r w:rsidRPr="00E77747">
              <w:rPr>
                <w:rFonts w:ascii="Calibri" w:eastAsia="Times New Roman" w:hAnsi="Calibri" w:cs="Calibri"/>
                <w:color w:val="231F20"/>
                <w:spacing w:val="3"/>
                <w:sz w:val="18"/>
                <w:szCs w:val="18"/>
                <w:lang w:eastAsia="en-IE"/>
              </w:rPr>
              <w:t xml:space="preserve"> </w:t>
            </w:r>
            <w:r w:rsidRPr="00E77747">
              <w:rPr>
                <w:rFonts w:ascii="Calibri" w:eastAsia="Times New Roman" w:hAnsi="Calibri" w:cs="Calibri"/>
                <w:color w:val="231F20"/>
                <w:spacing w:val="-1"/>
                <w:sz w:val="18"/>
                <w:szCs w:val="18"/>
                <w:lang w:eastAsia="en-IE"/>
              </w:rPr>
              <w:t>feedback</w:t>
            </w:r>
            <w:r w:rsidRPr="00E77747">
              <w:rPr>
                <w:rFonts w:ascii="Calibri" w:eastAsia="Times New Roman" w:hAnsi="Calibri" w:cs="Calibri"/>
                <w:color w:val="231F20"/>
                <w:spacing w:val="3"/>
                <w:sz w:val="18"/>
                <w:szCs w:val="18"/>
                <w:lang w:eastAsia="en-IE"/>
              </w:rPr>
              <w:t xml:space="preserve"> </w:t>
            </w:r>
            <w:r w:rsidRPr="00E77747">
              <w:rPr>
                <w:rFonts w:ascii="Calibri" w:eastAsia="Times New Roman" w:hAnsi="Calibri" w:cs="Calibri"/>
                <w:color w:val="231F20"/>
                <w:sz w:val="18"/>
                <w:szCs w:val="18"/>
                <w:lang w:eastAsia="en-IE"/>
              </w:rPr>
              <w:t>and</w:t>
            </w:r>
            <w:r w:rsidRPr="00E77747">
              <w:rPr>
                <w:rFonts w:ascii="Calibri" w:eastAsia="Times New Roman" w:hAnsi="Calibri" w:cs="Calibri"/>
                <w:color w:val="231F20"/>
                <w:spacing w:val="3"/>
                <w:sz w:val="18"/>
                <w:szCs w:val="18"/>
                <w:lang w:eastAsia="en-IE"/>
              </w:rPr>
              <w:t xml:space="preserve"> </w:t>
            </w:r>
            <w:r w:rsidRPr="00E77747">
              <w:rPr>
                <w:rFonts w:ascii="Calibri" w:eastAsia="Times New Roman" w:hAnsi="Calibri" w:cs="Calibri"/>
                <w:color w:val="231F20"/>
                <w:sz w:val="18"/>
                <w:szCs w:val="18"/>
                <w:lang w:eastAsia="en-IE"/>
              </w:rPr>
              <w:t>opportunities</w:t>
            </w:r>
            <w:r w:rsidRPr="00E77747">
              <w:rPr>
                <w:rFonts w:ascii="Calibri" w:eastAsia="Times New Roman" w:hAnsi="Calibri" w:cs="Calibri"/>
                <w:color w:val="231F20"/>
                <w:spacing w:val="3"/>
                <w:sz w:val="18"/>
                <w:szCs w:val="18"/>
                <w:lang w:eastAsia="en-IE"/>
              </w:rPr>
              <w:t xml:space="preserve"> </w:t>
            </w:r>
            <w:r w:rsidRPr="00E77747">
              <w:rPr>
                <w:rFonts w:ascii="Calibri" w:eastAsia="Times New Roman" w:hAnsi="Calibri" w:cs="Calibri"/>
                <w:color w:val="231F20"/>
                <w:spacing w:val="-3"/>
                <w:sz w:val="18"/>
                <w:szCs w:val="18"/>
                <w:lang w:eastAsia="en-IE"/>
              </w:rPr>
              <w:t>f</w:t>
            </w:r>
            <w:r w:rsidRPr="00E77747">
              <w:rPr>
                <w:rFonts w:ascii="Calibri" w:eastAsia="Times New Roman" w:hAnsi="Calibri" w:cs="Calibri"/>
                <w:color w:val="231F20"/>
                <w:spacing w:val="-4"/>
                <w:sz w:val="18"/>
                <w:szCs w:val="18"/>
                <w:lang w:eastAsia="en-IE"/>
              </w:rPr>
              <w:t>or</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pacing w:val="-1"/>
                <w:sz w:val="18"/>
                <w:szCs w:val="18"/>
                <w:lang w:eastAsia="en-IE"/>
              </w:rPr>
              <w:t>gro</w:t>
            </w:r>
            <w:r w:rsidRPr="00E77747">
              <w:rPr>
                <w:rFonts w:ascii="Calibri" w:eastAsia="Times New Roman" w:hAnsi="Calibri" w:cs="Calibri"/>
                <w:color w:val="231F20"/>
                <w:spacing w:val="-2"/>
                <w:sz w:val="18"/>
                <w:szCs w:val="18"/>
                <w:lang w:eastAsia="en-IE"/>
              </w:rPr>
              <w:t>wth</w:t>
            </w:r>
            <w:r w:rsidRPr="00E77747">
              <w:rPr>
                <w:rFonts w:ascii="Calibri" w:eastAsia="Times New Roman" w:hAnsi="Calibri" w:cs="Calibri"/>
                <w:color w:val="231F20"/>
                <w:spacing w:val="3"/>
                <w:sz w:val="18"/>
                <w:szCs w:val="18"/>
                <w:lang w:eastAsia="en-IE"/>
              </w:rPr>
              <w:t xml:space="preserve"> </w:t>
            </w:r>
            <w:r w:rsidRPr="00E77747">
              <w:rPr>
                <w:rFonts w:ascii="Calibri" w:eastAsia="Times New Roman" w:hAnsi="Calibri" w:cs="Calibri"/>
                <w:color w:val="231F20"/>
                <w:sz w:val="18"/>
                <w:szCs w:val="18"/>
                <w:lang w:eastAsia="en-IE"/>
              </w:rPr>
              <w:t>to</w:t>
            </w:r>
            <w:r w:rsidRPr="00E77747">
              <w:rPr>
                <w:rFonts w:ascii="Calibri" w:eastAsia="Times New Roman" w:hAnsi="Calibri" w:cs="Calibri"/>
                <w:color w:val="231F20"/>
                <w:spacing w:val="3"/>
                <w:sz w:val="18"/>
                <w:szCs w:val="18"/>
                <w:lang w:eastAsia="en-IE"/>
              </w:rPr>
              <w:t xml:space="preserve"> </w:t>
            </w:r>
            <w:r w:rsidRPr="00E77747">
              <w:rPr>
                <w:rFonts w:ascii="Calibri" w:eastAsia="Times New Roman" w:hAnsi="Calibri" w:cs="Calibri"/>
                <w:color w:val="231F20"/>
                <w:sz w:val="18"/>
                <w:szCs w:val="18"/>
                <w:lang w:eastAsia="en-IE"/>
              </w:rPr>
              <w:t>help</w:t>
            </w:r>
            <w:r w:rsidRPr="00E77747">
              <w:rPr>
                <w:rFonts w:ascii="Calibri" w:eastAsia="Times New Roman" w:hAnsi="Calibri" w:cs="Calibri"/>
                <w:color w:val="231F20"/>
                <w:spacing w:val="3"/>
                <w:sz w:val="18"/>
                <w:szCs w:val="18"/>
                <w:lang w:eastAsia="en-IE"/>
              </w:rPr>
              <w:t xml:space="preserve"> </w:t>
            </w:r>
            <w:r w:rsidRPr="00E77747">
              <w:rPr>
                <w:rFonts w:ascii="Calibri" w:eastAsia="Times New Roman" w:hAnsi="Calibri" w:cs="Calibri"/>
                <w:color w:val="231F20"/>
                <w:sz w:val="18"/>
                <w:szCs w:val="18"/>
                <w:lang w:eastAsia="en-IE"/>
              </w:rPr>
              <w:t>carry</w:t>
            </w:r>
            <w:r w:rsidRPr="00E77747">
              <w:rPr>
                <w:rFonts w:ascii="Calibri" w:eastAsia="Times New Roman" w:hAnsi="Calibri" w:cs="Calibri"/>
                <w:color w:val="231F20"/>
                <w:spacing w:val="3"/>
                <w:sz w:val="18"/>
                <w:szCs w:val="18"/>
                <w:lang w:eastAsia="en-IE"/>
              </w:rPr>
              <w:t xml:space="preserve"> </w:t>
            </w:r>
            <w:r w:rsidRPr="00E77747">
              <w:rPr>
                <w:rFonts w:ascii="Calibri" w:eastAsia="Times New Roman" w:hAnsi="Calibri" w:cs="Calibri"/>
                <w:color w:val="231F20"/>
                <w:sz w:val="18"/>
                <w:szCs w:val="18"/>
                <w:lang w:eastAsia="en-IE"/>
              </w:rPr>
              <w:t>out</w:t>
            </w:r>
            <w:r w:rsidRPr="00E77747">
              <w:rPr>
                <w:rFonts w:ascii="Calibri" w:eastAsia="Times New Roman" w:hAnsi="Calibri" w:cs="Calibri"/>
                <w:color w:val="231F20"/>
                <w:spacing w:val="2"/>
                <w:sz w:val="18"/>
                <w:szCs w:val="18"/>
                <w:lang w:eastAsia="en-IE"/>
              </w:rPr>
              <w:t xml:space="preserve"> </w:t>
            </w:r>
            <w:r w:rsidRPr="00E77747">
              <w:rPr>
                <w:rFonts w:ascii="Calibri" w:eastAsia="Times New Roman" w:hAnsi="Calibri" w:cs="Calibri"/>
                <w:color w:val="231F20"/>
                <w:sz w:val="18"/>
                <w:szCs w:val="18"/>
                <w:lang w:eastAsia="en-IE"/>
              </w:rPr>
              <w:t>the</w:t>
            </w:r>
            <w:r w:rsidRPr="00E77747">
              <w:rPr>
                <w:rFonts w:ascii="Calibri" w:eastAsia="Times New Roman" w:hAnsi="Calibri" w:cs="Calibri"/>
                <w:color w:val="231F20"/>
                <w:spacing w:val="3"/>
                <w:sz w:val="18"/>
                <w:szCs w:val="18"/>
                <w:lang w:eastAsia="en-IE"/>
              </w:rPr>
              <w:t xml:space="preserve"> </w:t>
            </w:r>
            <w:r w:rsidRPr="00E77747">
              <w:rPr>
                <w:rFonts w:ascii="Calibri" w:eastAsia="Times New Roman" w:hAnsi="Calibri" w:cs="Calibri"/>
                <w:color w:val="231F20"/>
                <w:sz w:val="18"/>
                <w:szCs w:val="18"/>
                <w:lang w:eastAsia="en-IE"/>
              </w:rPr>
              <w:t>specific</w:t>
            </w:r>
            <w:r w:rsidRPr="00E77747">
              <w:rPr>
                <w:rFonts w:ascii="Calibri" w:eastAsia="Times New Roman" w:hAnsi="Calibri" w:cs="Calibri"/>
                <w:color w:val="231F20"/>
                <w:spacing w:val="30"/>
                <w:w w:val="101"/>
                <w:sz w:val="18"/>
                <w:szCs w:val="18"/>
                <w:lang w:eastAsia="en-IE"/>
              </w:rPr>
              <w:t xml:space="preserve"> </w:t>
            </w:r>
            <w:r w:rsidRPr="00E77747">
              <w:rPr>
                <w:rFonts w:ascii="Calibri" w:eastAsia="Times New Roman" w:hAnsi="Calibri" w:cs="Calibri"/>
                <w:color w:val="231F20"/>
                <w:sz w:val="18"/>
                <w:szCs w:val="18"/>
                <w:lang w:eastAsia="en-IE"/>
              </w:rPr>
              <w:t>requirements</w:t>
            </w:r>
            <w:r w:rsidRPr="00E77747">
              <w:rPr>
                <w:rFonts w:ascii="Calibri" w:eastAsia="Times New Roman" w:hAnsi="Calibri" w:cs="Calibri"/>
                <w:color w:val="231F20"/>
                <w:spacing w:val="-4"/>
                <w:sz w:val="18"/>
                <w:szCs w:val="18"/>
                <w:lang w:eastAsia="en-IE"/>
              </w:rPr>
              <w:t xml:space="preserve"> </w:t>
            </w:r>
            <w:r w:rsidRPr="00E77747">
              <w:rPr>
                <w:rFonts w:ascii="Calibri" w:eastAsia="Times New Roman" w:hAnsi="Calibri" w:cs="Calibri"/>
                <w:color w:val="231F20"/>
                <w:sz w:val="18"/>
                <w:szCs w:val="18"/>
                <w:lang w:eastAsia="en-IE"/>
              </w:rPr>
              <w:t>of</w:t>
            </w:r>
            <w:r w:rsidRPr="00E77747">
              <w:rPr>
                <w:rFonts w:ascii="Calibri" w:eastAsia="Times New Roman" w:hAnsi="Calibri" w:cs="Calibri"/>
                <w:color w:val="231F20"/>
                <w:spacing w:val="-3"/>
                <w:sz w:val="18"/>
                <w:szCs w:val="18"/>
                <w:lang w:eastAsia="en-IE"/>
              </w:rPr>
              <w:t xml:space="preserve"> </w:t>
            </w:r>
            <w:r w:rsidRPr="00E77747">
              <w:rPr>
                <w:rFonts w:ascii="Calibri" w:eastAsia="Times New Roman" w:hAnsi="Calibri" w:cs="Calibri"/>
                <w:color w:val="231F20"/>
                <w:sz w:val="18"/>
                <w:szCs w:val="18"/>
                <w:lang w:eastAsia="en-IE"/>
              </w:rPr>
              <w:t>the</w:t>
            </w:r>
            <w:r w:rsidRPr="00E77747">
              <w:rPr>
                <w:rFonts w:ascii="Calibri" w:eastAsia="Times New Roman" w:hAnsi="Calibri" w:cs="Calibri"/>
                <w:color w:val="231F20"/>
                <w:spacing w:val="-4"/>
                <w:sz w:val="18"/>
                <w:szCs w:val="18"/>
                <w:lang w:eastAsia="en-IE"/>
              </w:rPr>
              <w:t xml:space="preserve"> </w:t>
            </w:r>
            <w:r w:rsidRPr="00E77747">
              <w:rPr>
                <w:rFonts w:ascii="Calibri" w:eastAsia="Times New Roman" w:hAnsi="Calibri" w:cs="Calibri"/>
                <w:color w:val="231F20"/>
                <w:sz w:val="18"/>
                <w:szCs w:val="18"/>
                <w:lang w:eastAsia="en-IE"/>
              </w:rPr>
              <w:t>role</w:t>
            </w:r>
          </w:p>
        </w:tc>
      </w:tr>
      <w:tr w:rsidR="005272A7" w:rsidRPr="00E77747" w14:paraId="67212431" w14:textId="77777777" w:rsidTr="005C0147">
        <w:trPr>
          <w:trHeight w:hRule="exact" w:val="356"/>
        </w:trPr>
        <w:tc>
          <w:tcPr>
            <w:tcW w:w="1644" w:type="dxa"/>
            <w:vMerge w:val="restart"/>
            <w:tcBorders>
              <w:top w:val="nil"/>
              <w:left w:val="nil"/>
              <w:bottom w:val="single" w:sz="8" w:space="0" w:color="8B6EB1"/>
              <w:right w:val="nil"/>
            </w:tcBorders>
            <w:shd w:val="clear" w:color="auto" w:fill="8B6EB1"/>
          </w:tcPr>
          <w:p w14:paraId="63327811" w14:textId="77777777" w:rsidR="005272A7" w:rsidRPr="00E77747" w:rsidRDefault="005272A7" w:rsidP="005C0147">
            <w:pPr>
              <w:widowControl w:val="0"/>
              <w:kinsoku w:val="0"/>
              <w:overflowPunct w:val="0"/>
              <w:autoSpaceDE w:val="0"/>
              <w:autoSpaceDN w:val="0"/>
              <w:adjustRightInd w:val="0"/>
              <w:spacing w:before="73" w:line="228" w:lineRule="exact"/>
              <w:ind w:left="113" w:right="250"/>
              <w:jc w:val="both"/>
              <w:rPr>
                <w:rFonts w:ascii="Times New Roman" w:eastAsia="Times New Roman" w:hAnsi="Times New Roman" w:cs="Times New Roman"/>
                <w:lang w:eastAsia="en-IE"/>
              </w:rPr>
            </w:pPr>
            <w:r w:rsidRPr="00E77747">
              <w:rPr>
                <w:rFonts w:ascii="Calibri" w:eastAsia="Times New Roman" w:hAnsi="Calibri" w:cs="Calibri"/>
                <w:color w:val="FFFFFF"/>
                <w:w w:val="105"/>
                <w:sz w:val="19"/>
                <w:szCs w:val="19"/>
                <w:lang w:eastAsia="en-IE"/>
              </w:rPr>
              <w:t>Drive</w:t>
            </w:r>
            <w:r w:rsidRPr="00E77747">
              <w:rPr>
                <w:rFonts w:ascii="Calibri" w:eastAsia="Times New Roman" w:hAnsi="Calibri" w:cs="Calibri"/>
                <w:color w:val="FFFFFF"/>
                <w:spacing w:val="2"/>
                <w:w w:val="105"/>
                <w:sz w:val="19"/>
                <w:szCs w:val="19"/>
                <w:lang w:eastAsia="en-IE"/>
              </w:rPr>
              <w:t xml:space="preserve"> </w:t>
            </w:r>
            <w:r w:rsidRPr="00E77747">
              <w:rPr>
                <w:rFonts w:ascii="Calibri" w:eastAsia="Times New Roman" w:hAnsi="Calibri" w:cs="Calibri"/>
                <w:color w:val="FFFFFF"/>
                <w:w w:val="105"/>
                <w:sz w:val="19"/>
                <w:szCs w:val="19"/>
                <w:lang w:eastAsia="en-IE"/>
              </w:rPr>
              <w:t>&amp;</w:t>
            </w:r>
            <w:r w:rsidRPr="00E77747">
              <w:rPr>
                <w:rFonts w:ascii="Calibri" w:eastAsia="Times New Roman" w:hAnsi="Calibri" w:cs="Calibri"/>
                <w:color w:val="FFFFFF"/>
                <w:w w:val="104"/>
                <w:sz w:val="19"/>
                <w:szCs w:val="19"/>
                <w:lang w:eastAsia="en-IE"/>
              </w:rPr>
              <w:t xml:space="preserve"> </w:t>
            </w:r>
            <w:r w:rsidRPr="00E77747">
              <w:rPr>
                <w:rFonts w:ascii="Calibri" w:eastAsia="Times New Roman" w:hAnsi="Calibri" w:cs="Calibri"/>
                <w:color w:val="FFFFFF"/>
                <w:w w:val="105"/>
                <w:sz w:val="19"/>
                <w:szCs w:val="19"/>
                <w:lang w:eastAsia="en-IE"/>
              </w:rPr>
              <w:t>Commitment</w:t>
            </w:r>
            <w:r w:rsidRPr="00E77747">
              <w:rPr>
                <w:rFonts w:ascii="Calibri" w:eastAsia="Times New Roman" w:hAnsi="Calibri" w:cs="Calibri"/>
                <w:color w:val="FFFFFF"/>
                <w:spacing w:val="-18"/>
                <w:w w:val="105"/>
                <w:sz w:val="19"/>
                <w:szCs w:val="19"/>
                <w:lang w:eastAsia="en-IE"/>
              </w:rPr>
              <w:t xml:space="preserve"> </w:t>
            </w:r>
            <w:r w:rsidRPr="00E77747">
              <w:rPr>
                <w:rFonts w:ascii="Calibri" w:eastAsia="Times New Roman" w:hAnsi="Calibri" w:cs="Calibri"/>
                <w:color w:val="FFFFFF"/>
                <w:w w:val="105"/>
                <w:sz w:val="19"/>
                <w:szCs w:val="19"/>
                <w:lang w:eastAsia="en-IE"/>
              </w:rPr>
              <w:t>to</w:t>
            </w:r>
            <w:r w:rsidRPr="00E77747">
              <w:rPr>
                <w:rFonts w:ascii="Calibri" w:eastAsia="Times New Roman" w:hAnsi="Calibri" w:cs="Calibri"/>
                <w:color w:val="FFFFFF"/>
                <w:w w:val="102"/>
                <w:sz w:val="19"/>
                <w:szCs w:val="19"/>
                <w:lang w:eastAsia="en-IE"/>
              </w:rPr>
              <w:t xml:space="preserve"> </w:t>
            </w:r>
            <w:r w:rsidRPr="00E77747">
              <w:rPr>
                <w:rFonts w:ascii="Calibri" w:eastAsia="Times New Roman" w:hAnsi="Calibri" w:cs="Calibri"/>
                <w:color w:val="FFFFFF"/>
                <w:w w:val="105"/>
                <w:sz w:val="19"/>
                <w:szCs w:val="19"/>
                <w:lang w:eastAsia="en-IE"/>
              </w:rPr>
              <w:t>Public</w:t>
            </w:r>
            <w:r w:rsidRPr="00E77747">
              <w:rPr>
                <w:rFonts w:ascii="Calibri" w:eastAsia="Times New Roman" w:hAnsi="Calibri" w:cs="Calibri"/>
                <w:color w:val="FFFFFF"/>
                <w:spacing w:val="14"/>
                <w:w w:val="105"/>
                <w:sz w:val="19"/>
                <w:szCs w:val="19"/>
                <w:lang w:eastAsia="en-IE"/>
              </w:rPr>
              <w:t xml:space="preserve"> </w:t>
            </w:r>
            <w:r w:rsidRPr="00E77747">
              <w:rPr>
                <w:rFonts w:ascii="Calibri" w:eastAsia="Times New Roman" w:hAnsi="Calibri" w:cs="Calibri"/>
                <w:color w:val="FFFFFF"/>
                <w:w w:val="105"/>
                <w:sz w:val="19"/>
                <w:szCs w:val="19"/>
                <w:lang w:eastAsia="en-IE"/>
              </w:rPr>
              <w:t>Service</w:t>
            </w:r>
            <w:r w:rsidRPr="00E77747">
              <w:rPr>
                <w:rFonts w:ascii="Calibri" w:eastAsia="Times New Roman" w:hAnsi="Calibri" w:cs="Calibri"/>
                <w:color w:val="FFFFFF"/>
                <w:w w:val="107"/>
                <w:sz w:val="19"/>
                <w:szCs w:val="19"/>
                <w:lang w:eastAsia="en-IE"/>
              </w:rPr>
              <w:t xml:space="preserve"> </w:t>
            </w:r>
            <w:r w:rsidRPr="00E77747">
              <w:rPr>
                <w:rFonts w:ascii="Calibri" w:eastAsia="Times New Roman" w:hAnsi="Calibri" w:cs="Calibri"/>
                <w:color w:val="FFFFFF"/>
                <w:spacing w:val="-1"/>
                <w:w w:val="105"/>
                <w:sz w:val="19"/>
                <w:szCs w:val="19"/>
                <w:lang w:eastAsia="en-IE"/>
              </w:rPr>
              <w:t>Values</w:t>
            </w:r>
          </w:p>
        </w:tc>
        <w:tc>
          <w:tcPr>
            <w:tcW w:w="7885" w:type="dxa"/>
            <w:tcBorders>
              <w:top w:val="nil"/>
              <w:left w:val="nil"/>
              <w:bottom w:val="single" w:sz="8" w:space="0" w:color="8B6EB1"/>
              <w:right w:val="nil"/>
            </w:tcBorders>
            <w:shd w:val="clear" w:color="auto" w:fill="E7E2F1"/>
          </w:tcPr>
          <w:p w14:paraId="22350583" w14:textId="77777777" w:rsidR="005272A7" w:rsidRPr="00E77747" w:rsidRDefault="005272A7" w:rsidP="005C0147">
            <w:pPr>
              <w:widowControl w:val="0"/>
              <w:kinsoku w:val="0"/>
              <w:overflowPunct w:val="0"/>
              <w:autoSpaceDE w:val="0"/>
              <w:autoSpaceDN w:val="0"/>
              <w:adjustRightInd w:val="0"/>
              <w:ind w:left="113"/>
              <w:jc w:val="both"/>
              <w:rPr>
                <w:rFonts w:ascii="Times New Roman" w:eastAsia="Times New Roman" w:hAnsi="Times New Roman" w:cs="Times New Roman"/>
                <w:lang w:eastAsia="en-IE"/>
              </w:rPr>
            </w:pPr>
            <w:r w:rsidRPr="00E77747">
              <w:rPr>
                <w:rFonts w:ascii="Calibri" w:eastAsia="Times New Roman" w:hAnsi="Calibri" w:cs="Calibri"/>
                <w:color w:val="231F20"/>
                <w:sz w:val="18"/>
                <w:szCs w:val="18"/>
                <w:lang w:eastAsia="en-IE"/>
              </w:rPr>
              <w:t>Is</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self</w:t>
            </w:r>
            <w:r w:rsidRPr="00E77747">
              <w:rPr>
                <w:rFonts w:ascii="Calibri" w:eastAsia="Times New Roman" w:hAnsi="Calibri" w:cs="Calibri"/>
                <w:color w:val="231F20"/>
                <w:spacing w:val="7"/>
                <w:sz w:val="18"/>
                <w:szCs w:val="18"/>
                <w:lang w:eastAsia="en-IE"/>
              </w:rPr>
              <w:t>-</w:t>
            </w:r>
            <w:r w:rsidRPr="00E77747">
              <w:rPr>
                <w:rFonts w:ascii="Calibri" w:eastAsia="Times New Roman" w:hAnsi="Calibri" w:cs="Calibri"/>
                <w:color w:val="231F20"/>
                <w:sz w:val="18"/>
                <w:szCs w:val="18"/>
                <w:lang w:eastAsia="en-IE"/>
              </w:rPr>
              <w:t>motivated</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and</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pacing w:val="-1"/>
                <w:sz w:val="18"/>
                <w:szCs w:val="18"/>
                <w:lang w:eastAsia="en-IE"/>
              </w:rPr>
              <w:t>shows</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a</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desire</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to</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continuously</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pacing w:val="-2"/>
                <w:sz w:val="18"/>
                <w:szCs w:val="18"/>
                <w:lang w:eastAsia="en-IE"/>
              </w:rPr>
              <w:t>perf</w:t>
            </w:r>
            <w:r w:rsidRPr="00E77747">
              <w:rPr>
                <w:rFonts w:ascii="Calibri" w:eastAsia="Times New Roman" w:hAnsi="Calibri" w:cs="Calibri"/>
                <w:color w:val="231F20"/>
                <w:spacing w:val="-3"/>
                <w:sz w:val="18"/>
                <w:szCs w:val="18"/>
                <w:lang w:eastAsia="en-IE"/>
              </w:rPr>
              <w:t>orm</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at</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a</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high</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level</w:t>
            </w:r>
          </w:p>
        </w:tc>
      </w:tr>
      <w:tr w:rsidR="005272A7" w:rsidRPr="00E77747" w14:paraId="191F6CDE" w14:textId="77777777" w:rsidTr="005C0147">
        <w:trPr>
          <w:trHeight w:hRule="exact" w:val="331"/>
        </w:trPr>
        <w:tc>
          <w:tcPr>
            <w:tcW w:w="1644" w:type="dxa"/>
            <w:vMerge/>
            <w:tcBorders>
              <w:top w:val="nil"/>
              <w:left w:val="nil"/>
              <w:bottom w:val="single" w:sz="8" w:space="0" w:color="8B6EB1"/>
              <w:right w:val="nil"/>
            </w:tcBorders>
            <w:shd w:val="clear" w:color="auto" w:fill="8B6EB1"/>
          </w:tcPr>
          <w:p w14:paraId="7D764F14" w14:textId="77777777" w:rsidR="005272A7" w:rsidRPr="00E77747" w:rsidRDefault="005272A7" w:rsidP="005C0147">
            <w:pPr>
              <w:widowControl w:val="0"/>
              <w:kinsoku w:val="0"/>
              <w:overflowPunct w:val="0"/>
              <w:autoSpaceDE w:val="0"/>
              <w:autoSpaceDN w:val="0"/>
              <w:adjustRightInd w:val="0"/>
              <w:spacing w:before="71"/>
              <w:ind w:left="113"/>
              <w:jc w:val="both"/>
              <w:rPr>
                <w:rFonts w:ascii="Times New Roman" w:eastAsia="Times New Roman" w:hAnsi="Times New Roman" w:cs="Times New Roman"/>
                <w:lang w:eastAsia="en-IE"/>
              </w:rPr>
            </w:pPr>
          </w:p>
        </w:tc>
        <w:tc>
          <w:tcPr>
            <w:tcW w:w="7885" w:type="dxa"/>
            <w:tcBorders>
              <w:top w:val="single" w:sz="8" w:space="0" w:color="8B6EB1"/>
              <w:left w:val="nil"/>
              <w:bottom w:val="single" w:sz="8" w:space="0" w:color="8B6EB1"/>
              <w:right w:val="nil"/>
            </w:tcBorders>
            <w:shd w:val="clear" w:color="auto" w:fill="E7E2F1"/>
          </w:tcPr>
          <w:p w14:paraId="3EC4A5F5" w14:textId="77777777" w:rsidR="005272A7" w:rsidRPr="00E77747" w:rsidRDefault="005272A7" w:rsidP="005C0147">
            <w:pPr>
              <w:widowControl w:val="0"/>
              <w:kinsoku w:val="0"/>
              <w:overflowPunct w:val="0"/>
              <w:autoSpaceDE w:val="0"/>
              <w:autoSpaceDN w:val="0"/>
              <w:adjustRightInd w:val="0"/>
              <w:ind w:left="113"/>
              <w:jc w:val="both"/>
              <w:rPr>
                <w:rFonts w:ascii="Times New Roman" w:eastAsia="Times New Roman" w:hAnsi="Times New Roman" w:cs="Times New Roman"/>
                <w:lang w:eastAsia="en-IE"/>
              </w:rPr>
            </w:pPr>
            <w:r w:rsidRPr="00E77747">
              <w:rPr>
                <w:rFonts w:ascii="Calibri" w:eastAsia="Times New Roman" w:hAnsi="Calibri" w:cs="Calibri"/>
                <w:color w:val="231F20"/>
                <w:sz w:val="18"/>
                <w:szCs w:val="18"/>
                <w:lang w:eastAsia="en-IE"/>
              </w:rPr>
              <w:t>Is personally honest</w:t>
            </w:r>
            <w:r w:rsidRPr="00E77747">
              <w:rPr>
                <w:rFonts w:ascii="Calibri" w:eastAsia="Times New Roman" w:hAnsi="Calibri" w:cs="Calibri"/>
                <w:color w:val="231F20"/>
                <w:spacing w:val="1"/>
                <w:sz w:val="18"/>
                <w:szCs w:val="18"/>
                <w:lang w:eastAsia="en-IE"/>
              </w:rPr>
              <w:t xml:space="preserve"> </w:t>
            </w:r>
            <w:r w:rsidRPr="00E77747">
              <w:rPr>
                <w:rFonts w:ascii="Calibri" w:eastAsia="Times New Roman" w:hAnsi="Calibri" w:cs="Calibri"/>
                <w:color w:val="231F20"/>
                <w:sz w:val="18"/>
                <w:szCs w:val="18"/>
                <w:lang w:eastAsia="en-IE"/>
              </w:rPr>
              <w:t>and trustworthy</w:t>
            </w:r>
            <w:r w:rsidRPr="00E77747">
              <w:rPr>
                <w:rFonts w:ascii="Calibri" w:eastAsia="Times New Roman" w:hAnsi="Calibri" w:cs="Calibri"/>
                <w:color w:val="231F20"/>
                <w:spacing w:val="1"/>
                <w:sz w:val="18"/>
                <w:szCs w:val="18"/>
                <w:lang w:eastAsia="en-IE"/>
              </w:rPr>
              <w:t xml:space="preserve"> </w:t>
            </w:r>
            <w:r w:rsidRPr="00E77747">
              <w:rPr>
                <w:rFonts w:ascii="Calibri" w:eastAsia="Times New Roman" w:hAnsi="Calibri" w:cs="Calibri"/>
                <w:color w:val="231F20"/>
                <w:sz w:val="18"/>
                <w:szCs w:val="18"/>
                <w:lang w:eastAsia="en-IE"/>
              </w:rPr>
              <w:t>and can</w:t>
            </w:r>
            <w:r w:rsidRPr="00E77747">
              <w:rPr>
                <w:rFonts w:ascii="Calibri" w:eastAsia="Times New Roman" w:hAnsi="Calibri" w:cs="Calibri"/>
                <w:color w:val="231F20"/>
                <w:spacing w:val="1"/>
                <w:sz w:val="18"/>
                <w:szCs w:val="18"/>
                <w:lang w:eastAsia="en-IE"/>
              </w:rPr>
              <w:t xml:space="preserve"> </w:t>
            </w:r>
            <w:r w:rsidRPr="00E77747">
              <w:rPr>
                <w:rFonts w:ascii="Calibri" w:eastAsia="Times New Roman" w:hAnsi="Calibri" w:cs="Calibri"/>
                <w:color w:val="231F20"/>
                <w:sz w:val="18"/>
                <w:szCs w:val="18"/>
                <w:lang w:eastAsia="en-IE"/>
              </w:rPr>
              <w:t>be relied</w:t>
            </w:r>
            <w:r w:rsidRPr="00E77747">
              <w:rPr>
                <w:rFonts w:ascii="Calibri" w:eastAsia="Times New Roman" w:hAnsi="Calibri" w:cs="Calibri"/>
                <w:color w:val="231F20"/>
                <w:spacing w:val="1"/>
                <w:sz w:val="18"/>
                <w:szCs w:val="18"/>
                <w:lang w:eastAsia="en-IE"/>
              </w:rPr>
              <w:t xml:space="preserve"> </w:t>
            </w:r>
            <w:r w:rsidRPr="00E77747">
              <w:rPr>
                <w:rFonts w:ascii="Calibri" w:eastAsia="Times New Roman" w:hAnsi="Calibri" w:cs="Calibri"/>
                <w:color w:val="231F20"/>
                <w:sz w:val="18"/>
                <w:szCs w:val="18"/>
                <w:lang w:eastAsia="en-IE"/>
              </w:rPr>
              <w:t>upon</w:t>
            </w:r>
          </w:p>
        </w:tc>
      </w:tr>
      <w:tr w:rsidR="005272A7" w:rsidRPr="00E77747" w14:paraId="2FEEEB0A" w14:textId="77777777" w:rsidTr="005C0147">
        <w:trPr>
          <w:trHeight w:hRule="exact" w:val="356"/>
        </w:trPr>
        <w:tc>
          <w:tcPr>
            <w:tcW w:w="1644" w:type="dxa"/>
            <w:vMerge/>
            <w:tcBorders>
              <w:top w:val="nil"/>
              <w:left w:val="nil"/>
              <w:bottom w:val="single" w:sz="8" w:space="0" w:color="8B6EB1"/>
              <w:right w:val="nil"/>
            </w:tcBorders>
            <w:shd w:val="clear" w:color="auto" w:fill="8B6EB1"/>
          </w:tcPr>
          <w:p w14:paraId="65A0315A" w14:textId="77777777" w:rsidR="005272A7" w:rsidRPr="00E77747" w:rsidRDefault="005272A7" w:rsidP="005C0147">
            <w:pPr>
              <w:widowControl w:val="0"/>
              <w:kinsoku w:val="0"/>
              <w:overflowPunct w:val="0"/>
              <w:autoSpaceDE w:val="0"/>
              <w:autoSpaceDN w:val="0"/>
              <w:adjustRightInd w:val="0"/>
              <w:spacing w:before="61"/>
              <w:ind w:left="113"/>
              <w:jc w:val="both"/>
              <w:rPr>
                <w:rFonts w:ascii="Times New Roman" w:eastAsia="Times New Roman" w:hAnsi="Times New Roman" w:cs="Times New Roman"/>
                <w:lang w:eastAsia="en-IE"/>
              </w:rPr>
            </w:pPr>
          </w:p>
        </w:tc>
        <w:tc>
          <w:tcPr>
            <w:tcW w:w="7885" w:type="dxa"/>
            <w:tcBorders>
              <w:top w:val="single" w:sz="8" w:space="0" w:color="8B6EB1"/>
              <w:left w:val="nil"/>
              <w:bottom w:val="single" w:sz="8" w:space="0" w:color="8B6EB1"/>
              <w:right w:val="nil"/>
            </w:tcBorders>
            <w:shd w:val="clear" w:color="auto" w:fill="E7E2F1"/>
          </w:tcPr>
          <w:p w14:paraId="4D922615" w14:textId="77777777" w:rsidR="005272A7" w:rsidRPr="00E77747" w:rsidRDefault="005272A7" w:rsidP="005C0147">
            <w:pPr>
              <w:widowControl w:val="0"/>
              <w:kinsoku w:val="0"/>
              <w:overflowPunct w:val="0"/>
              <w:autoSpaceDE w:val="0"/>
              <w:autoSpaceDN w:val="0"/>
              <w:adjustRightInd w:val="0"/>
              <w:ind w:left="113"/>
              <w:jc w:val="both"/>
              <w:rPr>
                <w:rFonts w:ascii="Times New Roman" w:eastAsia="Times New Roman" w:hAnsi="Times New Roman" w:cs="Times New Roman"/>
                <w:lang w:eastAsia="en-IE"/>
              </w:rPr>
            </w:pPr>
            <w:r w:rsidRPr="00E77747">
              <w:rPr>
                <w:rFonts w:ascii="Calibri" w:eastAsia="Times New Roman" w:hAnsi="Calibri" w:cs="Calibri"/>
                <w:color w:val="231F20"/>
                <w:sz w:val="18"/>
                <w:szCs w:val="18"/>
                <w:lang w:eastAsia="en-IE"/>
              </w:rPr>
              <w:t>Ensures</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the</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citizen</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is</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at</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the</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heart</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of</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all</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services</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pacing w:val="-2"/>
                <w:sz w:val="18"/>
                <w:szCs w:val="18"/>
                <w:lang w:eastAsia="en-IE"/>
              </w:rPr>
              <w:t>pro</w:t>
            </w:r>
            <w:r w:rsidRPr="00E77747">
              <w:rPr>
                <w:rFonts w:ascii="Calibri" w:eastAsia="Times New Roman" w:hAnsi="Calibri" w:cs="Calibri"/>
                <w:color w:val="231F20"/>
                <w:spacing w:val="-1"/>
                <w:sz w:val="18"/>
                <w:szCs w:val="18"/>
                <w:lang w:eastAsia="en-IE"/>
              </w:rPr>
              <w:t>vided</w:t>
            </w:r>
          </w:p>
          <w:p w14:paraId="7ACBCC0B" w14:textId="77777777" w:rsidR="005272A7" w:rsidRPr="00E77747" w:rsidRDefault="005272A7" w:rsidP="005C0147">
            <w:pPr>
              <w:jc w:val="both"/>
              <w:rPr>
                <w:rFonts w:ascii="Times New Roman" w:eastAsia="Times New Roman" w:hAnsi="Times New Roman" w:cs="Times New Roman"/>
                <w:lang w:eastAsia="en-IE"/>
              </w:rPr>
            </w:pPr>
          </w:p>
          <w:p w14:paraId="775FA8B8" w14:textId="77777777" w:rsidR="005272A7" w:rsidRPr="00E77747" w:rsidRDefault="005272A7" w:rsidP="005C0147">
            <w:pPr>
              <w:jc w:val="both"/>
              <w:rPr>
                <w:rFonts w:ascii="Times New Roman" w:eastAsia="Times New Roman" w:hAnsi="Times New Roman" w:cs="Times New Roman"/>
                <w:lang w:eastAsia="en-IE"/>
              </w:rPr>
            </w:pPr>
          </w:p>
          <w:p w14:paraId="2BD89C3F" w14:textId="77777777" w:rsidR="005272A7" w:rsidRPr="00E77747" w:rsidRDefault="005272A7" w:rsidP="005C0147">
            <w:pPr>
              <w:tabs>
                <w:tab w:val="left" w:pos="2925"/>
              </w:tabs>
              <w:jc w:val="both"/>
              <w:rPr>
                <w:rFonts w:ascii="Times New Roman" w:eastAsia="Times New Roman" w:hAnsi="Times New Roman" w:cs="Times New Roman"/>
                <w:lang w:eastAsia="en-IE"/>
              </w:rPr>
            </w:pPr>
            <w:r w:rsidRPr="00E77747">
              <w:rPr>
                <w:rFonts w:ascii="Times New Roman" w:eastAsia="Times New Roman" w:hAnsi="Times New Roman" w:cs="Times New Roman"/>
                <w:lang w:eastAsia="en-IE"/>
              </w:rPr>
              <w:tab/>
            </w:r>
          </w:p>
        </w:tc>
      </w:tr>
      <w:tr w:rsidR="005272A7" w:rsidRPr="00E77747" w14:paraId="07667DAE" w14:textId="77777777" w:rsidTr="005C0147">
        <w:trPr>
          <w:trHeight w:hRule="exact" w:val="356"/>
        </w:trPr>
        <w:tc>
          <w:tcPr>
            <w:tcW w:w="1644" w:type="dxa"/>
            <w:vMerge/>
            <w:tcBorders>
              <w:top w:val="nil"/>
              <w:left w:val="nil"/>
              <w:bottom w:val="single" w:sz="8" w:space="0" w:color="8B6EB1"/>
              <w:right w:val="nil"/>
            </w:tcBorders>
            <w:shd w:val="clear" w:color="auto" w:fill="8B6EB1"/>
          </w:tcPr>
          <w:p w14:paraId="7BBBA36A" w14:textId="77777777" w:rsidR="005272A7" w:rsidRPr="00E77747" w:rsidRDefault="005272A7" w:rsidP="005C0147">
            <w:pPr>
              <w:widowControl w:val="0"/>
              <w:kinsoku w:val="0"/>
              <w:overflowPunct w:val="0"/>
              <w:autoSpaceDE w:val="0"/>
              <w:autoSpaceDN w:val="0"/>
              <w:adjustRightInd w:val="0"/>
              <w:spacing w:before="61"/>
              <w:ind w:left="113"/>
              <w:jc w:val="both"/>
              <w:rPr>
                <w:rFonts w:ascii="Times New Roman" w:eastAsia="Times New Roman" w:hAnsi="Times New Roman" w:cs="Times New Roman"/>
                <w:lang w:eastAsia="en-IE"/>
              </w:rPr>
            </w:pPr>
          </w:p>
        </w:tc>
        <w:tc>
          <w:tcPr>
            <w:tcW w:w="7885" w:type="dxa"/>
            <w:tcBorders>
              <w:top w:val="single" w:sz="8" w:space="0" w:color="8B6EB1"/>
              <w:left w:val="nil"/>
              <w:bottom w:val="single" w:sz="8" w:space="0" w:color="8B6EB1"/>
              <w:right w:val="nil"/>
            </w:tcBorders>
            <w:shd w:val="clear" w:color="auto" w:fill="E7E2F1"/>
          </w:tcPr>
          <w:p w14:paraId="68790FF8" w14:textId="77777777" w:rsidR="005272A7" w:rsidRPr="00E77747" w:rsidRDefault="005272A7" w:rsidP="005C0147">
            <w:pPr>
              <w:widowControl w:val="0"/>
              <w:kinsoku w:val="0"/>
              <w:overflowPunct w:val="0"/>
              <w:autoSpaceDE w:val="0"/>
              <w:autoSpaceDN w:val="0"/>
              <w:adjustRightInd w:val="0"/>
              <w:ind w:left="113"/>
              <w:jc w:val="both"/>
              <w:rPr>
                <w:rFonts w:ascii="Times New Roman" w:eastAsia="Times New Roman" w:hAnsi="Times New Roman" w:cs="Times New Roman"/>
                <w:lang w:eastAsia="en-IE"/>
              </w:rPr>
            </w:pPr>
            <w:r w:rsidRPr="00E77747">
              <w:rPr>
                <w:rFonts w:ascii="Calibri" w:eastAsia="Times New Roman" w:hAnsi="Calibri" w:cs="Calibri"/>
                <w:color w:val="231F20"/>
                <w:sz w:val="18"/>
                <w:szCs w:val="18"/>
                <w:lang w:eastAsia="en-IE"/>
              </w:rPr>
              <w:t>Through</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leading</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pacing w:val="-3"/>
                <w:sz w:val="18"/>
                <w:szCs w:val="18"/>
                <w:lang w:eastAsia="en-IE"/>
              </w:rPr>
              <w:t>b</w:t>
            </w:r>
            <w:r w:rsidRPr="00E77747">
              <w:rPr>
                <w:rFonts w:ascii="Calibri" w:eastAsia="Times New Roman" w:hAnsi="Calibri" w:cs="Calibri"/>
                <w:color w:val="231F20"/>
                <w:spacing w:val="-2"/>
                <w:sz w:val="18"/>
                <w:szCs w:val="18"/>
                <w:lang w:eastAsia="en-IE"/>
              </w:rPr>
              <w:t>y</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example,</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pacing w:val="-2"/>
                <w:sz w:val="18"/>
                <w:szCs w:val="18"/>
                <w:lang w:eastAsia="en-IE"/>
              </w:rPr>
              <w:t>fosters</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the</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highest</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standards</w:t>
            </w:r>
            <w:r w:rsidRPr="00E77747">
              <w:rPr>
                <w:rFonts w:ascii="Calibri" w:eastAsia="Times New Roman" w:hAnsi="Calibri" w:cs="Calibri"/>
                <w:color w:val="231F20"/>
                <w:spacing w:val="7"/>
                <w:sz w:val="18"/>
                <w:szCs w:val="18"/>
                <w:lang w:eastAsia="en-IE"/>
              </w:rPr>
              <w:t xml:space="preserve"> </w:t>
            </w:r>
            <w:r w:rsidRPr="00E77747">
              <w:rPr>
                <w:rFonts w:ascii="Calibri" w:eastAsia="Times New Roman" w:hAnsi="Calibri" w:cs="Calibri"/>
                <w:color w:val="231F20"/>
                <w:sz w:val="18"/>
                <w:szCs w:val="18"/>
                <w:lang w:eastAsia="en-IE"/>
              </w:rPr>
              <w:t>of</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ethics</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and</w:t>
            </w:r>
            <w:r w:rsidRPr="00E77747">
              <w:rPr>
                <w:rFonts w:ascii="Calibri" w:eastAsia="Times New Roman" w:hAnsi="Calibri" w:cs="Calibri"/>
                <w:color w:val="231F20"/>
                <w:spacing w:val="6"/>
                <w:sz w:val="18"/>
                <w:szCs w:val="18"/>
                <w:lang w:eastAsia="en-IE"/>
              </w:rPr>
              <w:t xml:space="preserve"> </w:t>
            </w:r>
            <w:r w:rsidRPr="00E77747">
              <w:rPr>
                <w:rFonts w:ascii="Calibri" w:eastAsia="Times New Roman" w:hAnsi="Calibri" w:cs="Calibri"/>
                <w:color w:val="231F20"/>
                <w:sz w:val="18"/>
                <w:szCs w:val="18"/>
                <w:lang w:eastAsia="en-IE"/>
              </w:rPr>
              <w:t>integrity</w:t>
            </w:r>
          </w:p>
        </w:tc>
      </w:tr>
    </w:tbl>
    <w:p w14:paraId="73481B9F" w14:textId="0D648010" w:rsidR="005272A7" w:rsidRPr="005A6C3B" w:rsidRDefault="005272A7" w:rsidP="005A6C3B">
      <w:pPr>
        <w:spacing w:line="276" w:lineRule="auto"/>
        <w:rPr>
          <w:rFonts w:ascii="Aptos" w:hAnsi="Aptos"/>
          <w:color w:val="000000" w:themeColor="text1"/>
        </w:rPr>
        <w:sectPr w:rsidR="005272A7" w:rsidRPr="005A6C3B" w:rsidSect="00971AC0">
          <w:pgSz w:w="11906" w:h="16838"/>
          <w:pgMar w:top="1440" w:right="1440" w:bottom="1440" w:left="1440" w:header="708" w:footer="708" w:gutter="0"/>
          <w:cols w:space="708"/>
          <w:docGrid w:linePitch="360"/>
        </w:sectPr>
      </w:pPr>
    </w:p>
    <w:p w14:paraId="40ADDFF9" w14:textId="77777777" w:rsidR="00971AC0" w:rsidRPr="005A6C3B" w:rsidRDefault="00971AC0" w:rsidP="005A6C3B">
      <w:pPr>
        <w:spacing w:line="276" w:lineRule="auto"/>
        <w:rPr>
          <w:rFonts w:ascii="Aptos" w:hAnsi="Aptos"/>
          <w:color w:val="000000" w:themeColor="text1"/>
        </w:rPr>
        <w:sectPr w:rsidR="00971AC0" w:rsidRPr="005A6C3B" w:rsidSect="00971AC0">
          <w:pgSz w:w="11906" w:h="16838"/>
          <w:pgMar w:top="1440" w:right="1440" w:bottom="1440" w:left="1440" w:header="708" w:footer="708" w:gutter="0"/>
          <w:cols w:space="708"/>
          <w:docGrid w:linePitch="360"/>
        </w:sectPr>
      </w:pPr>
    </w:p>
    <w:p w14:paraId="75A34F0E" w14:textId="67D8FC72" w:rsidR="00971AC0" w:rsidRPr="00EC5A34" w:rsidRDefault="00971AC0" w:rsidP="00EC5A34">
      <w:pPr>
        <w:pStyle w:val="Heading1"/>
      </w:pPr>
      <w:bookmarkStart w:id="7" w:name="_Appendix_2:_Eligibility"/>
      <w:bookmarkEnd w:id="7"/>
      <w:r w:rsidRPr="005A6C3B">
        <w:t>Appendix 2: Eligibility to compete</w:t>
      </w:r>
    </w:p>
    <w:p w14:paraId="151CBE34" w14:textId="77777777" w:rsidR="00971AC0" w:rsidRPr="005A6C3B" w:rsidRDefault="00971AC0" w:rsidP="00A051B4">
      <w:pPr>
        <w:pStyle w:val="Heading2"/>
      </w:pPr>
      <w:r w:rsidRPr="005A6C3B">
        <w:t>Citizenship</w:t>
      </w:r>
    </w:p>
    <w:p w14:paraId="0AB99CF2" w14:textId="77777777" w:rsidR="00971AC0" w:rsidRPr="005A6C3B" w:rsidRDefault="00971AC0" w:rsidP="005A6C3B">
      <w:pPr>
        <w:spacing w:line="276" w:lineRule="auto"/>
        <w:rPr>
          <w:rFonts w:ascii="Aptos" w:hAnsi="Aptos"/>
          <w:color w:val="000000" w:themeColor="text1"/>
        </w:rPr>
      </w:pPr>
      <w:r w:rsidRPr="005A6C3B">
        <w:rPr>
          <w:rFonts w:ascii="Aptos" w:hAnsi="Aptos"/>
          <w:color w:val="000000" w:themeColor="text1"/>
        </w:rPr>
        <w:t xml:space="preserve">Eligible candidates must be: </w:t>
      </w:r>
    </w:p>
    <w:p w14:paraId="0DC6B168" w14:textId="77777777" w:rsidR="00971AC0" w:rsidRPr="005A6C3B" w:rsidRDefault="00971AC0" w:rsidP="0075108E">
      <w:pPr>
        <w:pStyle w:val="ListParagraph"/>
        <w:numPr>
          <w:ilvl w:val="0"/>
          <w:numId w:val="23"/>
        </w:numPr>
        <w:spacing w:after="0" w:line="276" w:lineRule="auto"/>
        <w:rPr>
          <w:rFonts w:ascii="Aptos" w:hAnsi="Aptos"/>
          <w:color w:val="000000" w:themeColor="text1"/>
        </w:rPr>
      </w:pPr>
      <w:r w:rsidRPr="005A6C3B">
        <w:rPr>
          <w:rFonts w:ascii="Aptos" w:hAnsi="Aptos"/>
          <w:color w:val="000000" w:themeColor="text1"/>
        </w:rPr>
        <w:t xml:space="preserve">A citizen of the European Economic Area (EEA). The EEA consists of the Member States of the European Union, Iceland, Liechtenstein and Norway; or </w:t>
      </w:r>
    </w:p>
    <w:p w14:paraId="1A908CD2" w14:textId="77777777" w:rsidR="00971AC0" w:rsidRPr="005A6C3B" w:rsidRDefault="00971AC0" w:rsidP="0075108E">
      <w:pPr>
        <w:pStyle w:val="ListParagraph"/>
        <w:numPr>
          <w:ilvl w:val="0"/>
          <w:numId w:val="23"/>
        </w:numPr>
        <w:spacing w:after="0" w:line="276" w:lineRule="auto"/>
        <w:rPr>
          <w:rFonts w:ascii="Aptos" w:hAnsi="Aptos"/>
          <w:color w:val="000000" w:themeColor="text1"/>
        </w:rPr>
      </w:pPr>
      <w:r w:rsidRPr="005A6C3B">
        <w:rPr>
          <w:rFonts w:ascii="Aptos" w:hAnsi="Aptos"/>
          <w:color w:val="000000" w:themeColor="text1"/>
        </w:rPr>
        <w:t xml:space="preserve">A citizen of the United Kingdom (UK); or </w:t>
      </w:r>
    </w:p>
    <w:p w14:paraId="367703F2" w14:textId="77777777" w:rsidR="00971AC0" w:rsidRPr="005A6C3B" w:rsidRDefault="00971AC0" w:rsidP="0075108E">
      <w:pPr>
        <w:pStyle w:val="ListParagraph"/>
        <w:numPr>
          <w:ilvl w:val="0"/>
          <w:numId w:val="23"/>
        </w:numPr>
        <w:spacing w:after="0" w:line="276" w:lineRule="auto"/>
        <w:rPr>
          <w:rFonts w:ascii="Aptos" w:hAnsi="Aptos"/>
          <w:color w:val="000000" w:themeColor="text1"/>
        </w:rPr>
      </w:pPr>
      <w:r w:rsidRPr="005A6C3B">
        <w:rPr>
          <w:rFonts w:ascii="Aptos" w:hAnsi="Aptos"/>
          <w:color w:val="000000" w:themeColor="text1"/>
        </w:rPr>
        <w:t xml:space="preserve">A citizen of Switzerland pursuant to the agreement between the EU and Switzerland on the free movement of persons; or </w:t>
      </w:r>
    </w:p>
    <w:p w14:paraId="0EDF2279" w14:textId="77777777" w:rsidR="00971AC0" w:rsidRPr="005A6C3B" w:rsidRDefault="00971AC0" w:rsidP="0075108E">
      <w:pPr>
        <w:pStyle w:val="ListParagraph"/>
        <w:numPr>
          <w:ilvl w:val="0"/>
          <w:numId w:val="23"/>
        </w:numPr>
        <w:spacing w:after="0" w:line="276" w:lineRule="auto"/>
        <w:rPr>
          <w:rFonts w:ascii="Aptos" w:hAnsi="Aptos"/>
          <w:color w:val="000000" w:themeColor="text1"/>
        </w:rPr>
      </w:pPr>
      <w:r w:rsidRPr="005A6C3B">
        <w:rPr>
          <w:rFonts w:ascii="Aptos" w:hAnsi="Aptos"/>
          <w:color w:val="000000" w:themeColor="text1"/>
        </w:rPr>
        <w:t xml:space="preserve">A non-EEA citizen who is a spouse or child of an EEA or UK or Swiss citizen and has a stamp 4 visa; or </w:t>
      </w:r>
    </w:p>
    <w:p w14:paraId="213A4158" w14:textId="77777777" w:rsidR="00971AC0" w:rsidRPr="005A6C3B" w:rsidRDefault="00971AC0" w:rsidP="0075108E">
      <w:pPr>
        <w:pStyle w:val="ListParagraph"/>
        <w:numPr>
          <w:ilvl w:val="0"/>
          <w:numId w:val="23"/>
        </w:numPr>
        <w:spacing w:after="0" w:line="276" w:lineRule="auto"/>
        <w:rPr>
          <w:rFonts w:ascii="Aptos" w:hAnsi="Aptos"/>
          <w:color w:val="000000" w:themeColor="text1"/>
        </w:rPr>
      </w:pPr>
      <w:r w:rsidRPr="005A6C3B">
        <w:rPr>
          <w:rFonts w:ascii="Aptos" w:hAnsi="Aptos"/>
          <w:color w:val="000000" w:themeColor="text1"/>
        </w:rPr>
        <w:t xml:space="preserve">A person awarded international protection under the International Protection Act 2015 or any family member entitled to remain in the State as a result of family reunification and has a stamp 4 visa; or </w:t>
      </w:r>
    </w:p>
    <w:p w14:paraId="52E98816" w14:textId="77777777" w:rsidR="00971AC0" w:rsidRDefault="00971AC0" w:rsidP="0075108E">
      <w:pPr>
        <w:pStyle w:val="ListParagraph"/>
        <w:numPr>
          <w:ilvl w:val="0"/>
          <w:numId w:val="23"/>
        </w:numPr>
        <w:spacing w:after="0" w:line="276" w:lineRule="auto"/>
        <w:rPr>
          <w:rFonts w:ascii="Aptos" w:hAnsi="Aptos"/>
          <w:color w:val="000000" w:themeColor="text1"/>
        </w:rPr>
      </w:pPr>
      <w:r w:rsidRPr="005A6C3B">
        <w:rPr>
          <w:rFonts w:ascii="Aptos" w:hAnsi="Aptos"/>
          <w:color w:val="000000" w:themeColor="text1"/>
        </w:rPr>
        <w:t>A non-EEA citizen who is a parent of a dependent child who is a citizen of, and resident in, an EEA member state or the UK or Switzerland and has a stamp 4 visa.</w:t>
      </w:r>
    </w:p>
    <w:p w14:paraId="641699E5" w14:textId="77777777" w:rsidR="00971AC0" w:rsidRPr="005A6C3B" w:rsidRDefault="00971AC0" w:rsidP="005A6C3B">
      <w:pPr>
        <w:spacing w:line="276" w:lineRule="auto"/>
        <w:rPr>
          <w:rFonts w:ascii="Aptos" w:hAnsi="Aptos"/>
          <w:color w:val="000000" w:themeColor="text1"/>
        </w:rPr>
      </w:pPr>
    </w:p>
    <w:p w14:paraId="521AC13A" w14:textId="77777777" w:rsidR="00971AC0" w:rsidRPr="005A6C3B" w:rsidRDefault="00971AC0" w:rsidP="00A051B4">
      <w:pPr>
        <w:pStyle w:val="Heading2"/>
      </w:pPr>
      <w:r w:rsidRPr="005A6C3B">
        <w:t>Collective Agreement: Redundancy Payments to Public Servants</w:t>
      </w:r>
    </w:p>
    <w:p w14:paraId="6773C282" w14:textId="77777777" w:rsidR="00971AC0" w:rsidRPr="005A6C3B" w:rsidRDefault="00971AC0" w:rsidP="005A6C3B">
      <w:pPr>
        <w:spacing w:line="276" w:lineRule="auto"/>
        <w:rPr>
          <w:rFonts w:ascii="Aptos" w:hAnsi="Aptos"/>
          <w:color w:val="000000" w:themeColor="text1"/>
        </w:rPr>
      </w:pPr>
      <w:r w:rsidRPr="005A6C3B">
        <w:rPr>
          <w:rFonts w:ascii="Aptos" w:hAnsi="Aptos"/>
          <w:color w:val="000000" w:themeColor="text1"/>
        </w:rPr>
        <w:t xml:space="preserve">The Department of Public Expenditure and Reform letter dated 28 June 2012 to Personnel Officers introduced, with effect from 1 June 2012, a Collective Agreement which had been reached between the Department of Public Expenditure and Reform and the Public Services Committee of the ICTU in relation to ex-gratia Redundancy </w:t>
      </w:r>
    </w:p>
    <w:p w14:paraId="5EF9D967" w14:textId="77777777" w:rsidR="00971AC0" w:rsidRPr="005A6C3B" w:rsidRDefault="00971AC0" w:rsidP="005A6C3B">
      <w:pPr>
        <w:spacing w:line="276" w:lineRule="auto"/>
        <w:rPr>
          <w:rFonts w:ascii="Aptos" w:hAnsi="Aptos"/>
          <w:color w:val="000000" w:themeColor="text1"/>
        </w:rPr>
      </w:pPr>
    </w:p>
    <w:p w14:paraId="32163F00" w14:textId="1C847FB3" w:rsidR="00971AC0" w:rsidRPr="005A6C3B" w:rsidRDefault="00971AC0" w:rsidP="00A051B4">
      <w:pPr>
        <w:pStyle w:val="Heading2"/>
      </w:pPr>
      <w:r w:rsidRPr="005A6C3B">
        <w:t>Payments to Public Servants</w:t>
      </w:r>
    </w:p>
    <w:p w14:paraId="1A7BC323" w14:textId="77777777" w:rsidR="00971AC0" w:rsidRPr="005A6C3B" w:rsidRDefault="00971AC0" w:rsidP="005A6C3B">
      <w:pPr>
        <w:spacing w:line="276" w:lineRule="auto"/>
        <w:rPr>
          <w:rFonts w:ascii="Aptos" w:hAnsi="Aptos"/>
          <w:color w:val="000000" w:themeColor="text1"/>
        </w:rPr>
      </w:pPr>
      <w:r w:rsidRPr="005A6C3B">
        <w:rPr>
          <w:rFonts w:ascii="Aptos" w:hAnsi="Aptos"/>
          <w:color w:val="000000" w:themeColor="text1"/>
        </w:rPr>
        <w:t xml:space="preserve">It is a condition of the Collective Agreement that persons availing of the agreement will not be eligible for re-employment in the public service by any other public service body (as defined by the Financial Emergency Measures in the Public Interest Act 2009 – 2011) for a period of 2 years from termination of the employment. </w:t>
      </w:r>
    </w:p>
    <w:p w14:paraId="18F9CAEB" w14:textId="77777777" w:rsidR="00971AC0" w:rsidRPr="005A6C3B" w:rsidRDefault="00971AC0" w:rsidP="005A6C3B">
      <w:pPr>
        <w:spacing w:line="276" w:lineRule="auto"/>
        <w:rPr>
          <w:rFonts w:ascii="Aptos" w:hAnsi="Aptos"/>
          <w:color w:val="000000" w:themeColor="text1"/>
        </w:rPr>
      </w:pPr>
    </w:p>
    <w:p w14:paraId="41EA4B80" w14:textId="77777777" w:rsidR="00971AC0" w:rsidRPr="005A6C3B" w:rsidRDefault="00971AC0" w:rsidP="005A6C3B">
      <w:pPr>
        <w:spacing w:line="276" w:lineRule="auto"/>
        <w:rPr>
          <w:rFonts w:ascii="Aptos" w:hAnsi="Aptos"/>
          <w:color w:val="000000" w:themeColor="text1"/>
        </w:rPr>
      </w:pPr>
      <w:r w:rsidRPr="005A6C3B">
        <w:rPr>
          <w:rFonts w:ascii="Aptos" w:hAnsi="Aptos"/>
          <w:color w:val="000000" w:themeColor="text1"/>
        </w:rPr>
        <w:t xml:space="preserve">People who availed of this scheme and who may be successful in this competition will have to prove their eligibility (expiry of period of non-eligibility). </w:t>
      </w:r>
    </w:p>
    <w:p w14:paraId="646C6595" w14:textId="77777777" w:rsidR="00260AEA" w:rsidRDefault="00260AEA" w:rsidP="005A6C3B">
      <w:pPr>
        <w:spacing w:line="276" w:lineRule="auto"/>
        <w:rPr>
          <w:rFonts w:ascii="Aptos" w:hAnsi="Aptos"/>
          <w:color w:val="000000" w:themeColor="text1"/>
        </w:rPr>
      </w:pPr>
    </w:p>
    <w:p w14:paraId="5A56C6B5" w14:textId="77777777" w:rsidR="00EC5A34" w:rsidRDefault="00EC5A34" w:rsidP="005A6C3B">
      <w:pPr>
        <w:spacing w:line="276" w:lineRule="auto"/>
        <w:rPr>
          <w:rFonts w:ascii="Aptos" w:hAnsi="Aptos"/>
          <w:color w:val="000000" w:themeColor="text1"/>
        </w:rPr>
      </w:pPr>
    </w:p>
    <w:p w14:paraId="22D9E245" w14:textId="77777777" w:rsidR="00EC5A34" w:rsidRPr="005A6C3B" w:rsidRDefault="00EC5A34" w:rsidP="005A6C3B">
      <w:pPr>
        <w:spacing w:line="276" w:lineRule="auto"/>
        <w:rPr>
          <w:rFonts w:ascii="Aptos" w:hAnsi="Aptos"/>
          <w:color w:val="000000" w:themeColor="text1"/>
        </w:rPr>
      </w:pPr>
    </w:p>
    <w:p w14:paraId="637AA638" w14:textId="77777777" w:rsidR="00971AC0" w:rsidRPr="005A6C3B" w:rsidRDefault="00971AC0" w:rsidP="00A051B4">
      <w:pPr>
        <w:pStyle w:val="Heading2"/>
      </w:pPr>
      <w:r w:rsidRPr="005A6C3B">
        <w:lastRenderedPageBreak/>
        <w:t>Incentivised Scheme for Early Retirement (ISER)</w:t>
      </w:r>
    </w:p>
    <w:p w14:paraId="7347A030" w14:textId="77777777" w:rsidR="00971AC0" w:rsidRPr="005A6C3B" w:rsidRDefault="00971AC0" w:rsidP="005A6C3B">
      <w:pPr>
        <w:spacing w:line="276" w:lineRule="auto"/>
        <w:rPr>
          <w:rFonts w:ascii="Aptos" w:hAnsi="Aptos"/>
          <w:color w:val="000000" w:themeColor="text1"/>
        </w:rPr>
      </w:pPr>
      <w:r w:rsidRPr="005A6C3B">
        <w:rPr>
          <w:rFonts w:ascii="Aptos" w:hAnsi="Aptos"/>
          <w:color w:val="000000" w:themeColor="text1"/>
        </w:rPr>
        <w:t xml:space="preserve">It is a condition of the Incentivised Scheme for Early Retirement (ISER) as set out in the Department of Finance Circular 12/09 that retirees, under that Scheme, are debarred from applying for another position in the same employment of the same sector. Therefore, such retirees cannot apply while the above restrictions continue in force. </w:t>
      </w:r>
    </w:p>
    <w:p w14:paraId="1DD93638" w14:textId="77777777" w:rsidR="00971AC0" w:rsidRPr="005A6C3B" w:rsidRDefault="00971AC0" w:rsidP="005A6C3B">
      <w:pPr>
        <w:spacing w:line="276" w:lineRule="auto"/>
        <w:rPr>
          <w:rFonts w:ascii="Aptos" w:hAnsi="Aptos"/>
          <w:color w:val="000000" w:themeColor="text1"/>
        </w:rPr>
      </w:pPr>
    </w:p>
    <w:p w14:paraId="2B6F3687" w14:textId="77777777" w:rsidR="00971AC0" w:rsidRPr="005A6C3B" w:rsidRDefault="00971AC0" w:rsidP="00A051B4">
      <w:pPr>
        <w:pStyle w:val="Heading2"/>
      </w:pPr>
      <w:r w:rsidRPr="005A6C3B">
        <w:t xml:space="preserve">Department of Health and Children Circular (7/2010) </w:t>
      </w:r>
    </w:p>
    <w:p w14:paraId="648BB37B" w14:textId="77777777" w:rsidR="00971AC0" w:rsidRPr="005A6C3B" w:rsidRDefault="00971AC0" w:rsidP="005A6C3B">
      <w:pPr>
        <w:spacing w:line="276" w:lineRule="auto"/>
        <w:rPr>
          <w:rFonts w:ascii="Aptos" w:hAnsi="Aptos"/>
          <w:color w:val="000000" w:themeColor="text1"/>
        </w:rPr>
      </w:pPr>
      <w:r w:rsidRPr="005A6C3B">
        <w:rPr>
          <w:rFonts w:ascii="Aptos" w:hAnsi="Aptos"/>
          <w:color w:val="000000" w:themeColor="text1"/>
        </w:rPr>
        <w:t>The Department of Health Circular 7/2010 dated 1 November 2010 introduced a Targeted Voluntary Early Retirement (VER) Scheme and Voluntary Redundancy Schemes (VRS). It is a condition of the VER scheme that persons availing of the scheme will not be eligible for re-employment in the public health sector or in the wider public service or in a body wholly or mainly funded from public moneys. The same prohibition on re-employment applies under the VRS, except that the prohibition is for a period of 7 years.  People who availed of the VER scheme are not eligible to compete in this competition. People who availed of the VRS scheme and who may be successful in this competition will have to prove their eligibility (expiry of period of non-eligibility).</w:t>
      </w:r>
    </w:p>
    <w:p w14:paraId="5E7158BD" w14:textId="77777777" w:rsidR="00971AC0" w:rsidRPr="005A6C3B" w:rsidRDefault="00971AC0" w:rsidP="005A6C3B">
      <w:pPr>
        <w:spacing w:line="276" w:lineRule="auto"/>
        <w:rPr>
          <w:rFonts w:ascii="Aptos" w:hAnsi="Aptos"/>
          <w:color w:val="000000" w:themeColor="text1"/>
        </w:rPr>
      </w:pPr>
    </w:p>
    <w:p w14:paraId="3D662972" w14:textId="77777777" w:rsidR="00971AC0" w:rsidRPr="005A6C3B" w:rsidRDefault="00971AC0" w:rsidP="00A051B4">
      <w:pPr>
        <w:pStyle w:val="Heading2"/>
      </w:pPr>
      <w:r w:rsidRPr="005A6C3B">
        <w:t xml:space="preserve">Department of Environment, Community &amp; Local Government (Circular Letter LG(P) 06/2013) </w:t>
      </w:r>
    </w:p>
    <w:p w14:paraId="1350CBA4" w14:textId="77777777" w:rsidR="00971AC0" w:rsidRPr="005A6C3B" w:rsidRDefault="00971AC0" w:rsidP="005A6C3B">
      <w:pPr>
        <w:spacing w:line="276" w:lineRule="auto"/>
        <w:rPr>
          <w:rFonts w:ascii="Aptos" w:hAnsi="Aptos"/>
          <w:color w:val="000000" w:themeColor="text1"/>
        </w:rPr>
      </w:pPr>
      <w:r w:rsidRPr="005A6C3B">
        <w:rPr>
          <w:rFonts w:ascii="Aptos" w:hAnsi="Aptos"/>
          <w:color w:val="000000" w:themeColor="text1"/>
        </w:rPr>
        <w:t xml:space="preserve">The Department of Environment, Community &amp; Local Government Circular Letter LG(P) 06/2013 introduced a Voluntary Redundancy Scheme for Local Authorities. In accordance with the terms of the Collective Agreement: Redundancy Payments to Public Servants dated 28 June 2012 as detailed above, it is a specific condition of that VER Scheme that persons will not be eligible for re-employment in any Public Service body [as defined by the Financial Emergency Measures in the Public Interest Acts 2009 – 2011 and the Public Service Pensions (Single Scheme and Other Provisions) Act 2012] for a period of 2 years from their date of departure under this Scheme. These conditions also apply in the case of engagement/employment on a contract for service basis (either as a contractor or as an employee of a contractor). </w:t>
      </w:r>
    </w:p>
    <w:p w14:paraId="1DA10229" w14:textId="77777777" w:rsidR="00971AC0" w:rsidRPr="005A6C3B" w:rsidRDefault="00971AC0" w:rsidP="005A6C3B">
      <w:pPr>
        <w:spacing w:line="276" w:lineRule="auto"/>
        <w:rPr>
          <w:rFonts w:ascii="Aptos" w:hAnsi="Aptos"/>
          <w:color w:val="000000" w:themeColor="text1"/>
        </w:rPr>
      </w:pPr>
    </w:p>
    <w:p w14:paraId="44DC9F7C" w14:textId="77777777" w:rsidR="00971AC0" w:rsidRPr="005A6C3B" w:rsidRDefault="00971AC0" w:rsidP="00A051B4">
      <w:pPr>
        <w:pStyle w:val="Heading2"/>
      </w:pPr>
      <w:r w:rsidRPr="005A6C3B">
        <w:t xml:space="preserve">Declaration </w:t>
      </w:r>
    </w:p>
    <w:p w14:paraId="2AE20459" w14:textId="1BCA26CB" w:rsidR="00EC5A34" w:rsidRPr="00EC5A34" w:rsidRDefault="00971AC0" w:rsidP="00EC5A34">
      <w:pPr>
        <w:spacing w:line="276" w:lineRule="auto"/>
        <w:rPr>
          <w:rFonts w:ascii="Aptos" w:hAnsi="Aptos"/>
          <w:color w:val="000000" w:themeColor="text1"/>
        </w:rPr>
      </w:pPr>
      <w:r w:rsidRPr="005A6C3B">
        <w:rPr>
          <w:rFonts w:ascii="Aptos" w:hAnsi="Aptos"/>
          <w:color w:val="000000" w:themeColor="text1"/>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5A4E22F0" w14:textId="0A599CD3" w:rsidR="00971AC0" w:rsidRPr="005A6C3B" w:rsidRDefault="00971AC0" w:rsidP="00A051B4">
      <w:pPr>
        <w:pStyle w:val="Heading2"/>
      </w:pPr>
      <w:r w:rsidRPr="005A6C3B">
        <w:lastRenderedPageBreak/>
        <w:t>Superannuation and Retirement</w:t>
      </w:r>
    </w:p>
    <w:p w14:paraId="029F40D6" w14:textId="192A4930" w:rsidR="00971AC0" w:rsidRPr="005A6C3B" w:rsidRDefault="00971AC0" w:rsidP="005A6C3B">
      <w:pPr>
        <w:spacing w:line="276" w:lineRule="auto"/>
        <w:rPr>
          <w:rFonts w:ascii="Aptos" w:hAnsi="Aptos"/>
          <w:color w:val="000000" w:themeColor="text1"/>
        </w:rPr>
      </w:pPr>
      <w:r w:rsidRPr="005A6C3B">
        <w:rPr>
          <w:rFonts w:ascii="Aptos" w:hAnsi="Aptos"/>
          <w:color w:val="000000" w:themeColor="text1"/>
        </w:rPr>
        <w:t xml:space="preserve">The appointee will be offered the appropriate superannuation terms and conditions as prevailing in the Public Service at the time of being offered an appointment. In general, an appointee who has never worked in the Public Service will be offered appointment based on membership of the Single Public Service Pension Scheme (‘Single Scheme’). Full details of the Scheme are </w:t>
      </w:r>
      <w:r w:rsidR="002A7F5C" w:rsidRPr="005A6C3B">
        <w:rPr>
          <w:rFonts w:ascii="Aptos" w:hAnsi="Aptos"/>
          <w:color w:val="000000" w:themeColor="text1"/>
        </w:rPr>
        <w:t>at http://www.per.gov.ie/pensions</w:t>
      </w:r>
    </w:p>
    <w:p w14:paraId="3286F795" w14:textId="77777777" w:rsidR="00971AC0" w:rsidRPr="005A6C3B" w:rsidRDefault="00971AC0" w:rsidP="005A6C3B">
      <w:pPr>
        <w:spacing w:line="276" w:lineRule="auto"/>
        <w:rPr>
          <w:rFonts w:ascii="Aptos" w:hAnsi="Aptos"/>
          <w:color w:val="000000" w:themeColor="text1"/>
        </w:rPr>
      </w:pPr>
    </w:p>
    <w:p w14:paraId="7ED4DE8D" w14:textId="77777777" w:rsidR="00971AC0" w:rsidRPr="005A6C3B" w:rsidRDefault="00971AC0" w:rsidP="005A6C3B">
      <w:pPr>
        <w:spacing w:line="276" w:lineRule="auto"/>
        <w:rPr>
          <w:rFonts w:ascii="Aptos" w:hAnsi="Aptos"/>
          <w:color w:val="000000" w:themeColor="text1"/>
        </w:rPr>
      </w:pPr>
      <w:r w:rsidRPr="005A6C3B">
        <w:rPr>
          <w:rFonts w:ascii="Aptos" w:hAnsi="Aptos"/>
          <w:color w:val="000000" w:themeColor="text1"/>
        </w:rPr>
        <w:t>Where the appointee has worked in a pensionable (non-Single Scheme terms) public service job in the 26 weeks prior to appointment or is currently on a career break or special leave with/without pay different terms may apply. The pension entitlement of such appointees will be established in the context of their public service employment history.</w:t>
      </w:r>
    </w:p>
    <w:p w14:paraId="476ACCBF" w14:textId="77777777" w:rsidR="00971AC0" w:rsidRPr="005A6C3B" w:rsidRDefault="00971AC0" w:rsidP="005A6C3B">
      <w:pPr>
        <w:spacing w:line="276" w:lineRule="auto"/>
        <w:rPr>
          <w:rFonts w:ascii="Aptos" w:hAnsi="Aptos"/>
          <w:color w:val="000000" w:themeColor="text1"/>
        </w:rPr>
      </w:pPr>
    </w:p>
    <w:p w14:paraId="673D893C" w14:textId="77777777" w:rsidR="00971AC0" w:rsidRPr="005A6C3B" w:rsidRDefault="00971AC0" w:rsidP="005A6C3B">
      <w:pPr>
        <w:spacing w:line="276" w:lineRule="auto"/>
        <w:rPr>
          <w:rFonts w:ascii="Aptos" w:hAnsi="Aptos"/>
          <w:color w:val="000000" w:themeColor="text1"/>
        </w:rPr>
      </w:pPr>
      <w:r w:rsidRPr="005A6C3B">
        <w:rPr>
          <w:rFonts w:ascii="Aptos" w:hAnsi="Aptos"/>
          <w:color w:val="000000" w:themeColor="text1"/>
        </w:rPr>
        <w:t>The key provisions attaching to membership of the Single Scheme are as follows:</w:t>
      </w:r>
    </w:p>
    <w:p w14:paraId="3EC6B86F" w14:textId="77777777" w:rsidR="00971AC0" w:rsidRPr="005A6C3B" w:rsidRDefault="00971AC0" w:rsidP="0075108E">
      <w:pPr>
        <w:pStyle w:val="ListParagraph"/>
        <w:numPr>
          <w:ilvl w:val="0"/>
          <w:numId w:val="12"/>
        </w:numPr>
        <w:spacing w:after="0" w:line="276" w:lineRule="auto"/>
        <w:rPr>
          <w:rFonts w:ascii="Aptos" w:hAnsi="Aptos"/>
          <w:color w:val="000000" w:themeColor="text1"/>
        </w:rPr>
      </w:pPr>
      <w:r w:rsidRPr="005A6C3B">
        <w:rPr>
          <w:rFonts w:ascii="Aptos" w:hAnsi="Aptos"/>
          <w:color w:val="000000" w:themeColor="text1"/>
        </w:rPr>
        <w:t>Career average earnings are used to calculate benefits (a pension and lump sum amount accrue each year and are up-rated annually by reference to CPI);</w:t>
      </w:r>
    </w:p>
    <w:p w14:paraId="689E5AE8" w14:textId="77777777" w:rsidR="00971AC0" w:rsidRPr="005A6C3B" w:rsidRDefault="00971AC0" w:rsidP="0075108E">
      <w:pPr>
        <w:pStyle w:val="ListParagraph"/>
        <w:numPr>
          <w:ilvl w:val="0"/>
          <w:numId w:val="12"/>
        </w:numPr>
        <w:spacing w:after="0" w:line="276" w:lineRule="auto"/>
        <w:rPr>
          <w:rFonts w:ascii="Aptos" w:hAnsi="Aptos"/>
          <w:color w:val="000000" w:themeColor="text1"/>
        </w:rPr>
      </w:pPr>
      <w:r w:rsidRPr="005A6C3B">
        <w:rPr>
          <w:rFonts w:ascii="Aptos" w:hAnsi="Aptos"/>
          <w:color w:val="000000" w:themeColor="text1"/>
        </w:rPr>
        <w:t xml:space="preserve">Pensionable Age - The minimum age at which pension is payable in line with the State Pension age. </w:t>
      </w:r>
    </w:p>
    <w:p w14:paraId="1E12554B" w14:textId="77777777" w:rsidR="00971AC0" w:rsidRPr="005A6C3B" w:rsidRDefault="00971AC0" w:rsidP="0075108E">
      <w:pPr>
        <w:pStyle w:val="ListParagraph"/>
        <w:numPr>
          <w:ilvl w:val="0"/>
          <w:numId w:val="12"/>
        </w:numPr>
        <w:spacing w:after="0" w:line="276" w:lineRule="auto"/>
        <w:rPr>
          <w:rFonts w:ascii="Aptos" w:hAnsi="Aptos"/>
          <w:color w:val="000000" w:themeColor="text1"/>
        </w:rPr>
      </w:pPr>
      <w:r w:rsidRPr="005A6C3B">
        <w:rPr>
          <w:rFonts w:ascii="Aptos" w:hAnsi="Aptos"/>
          <w:color w:val="000000" w:themeColor="text1"/>
        </w:rPr>
        <w:t xml:space="preserve">Retirement Age - Scheme members must retire at the age of 70. </w:t>
      </w:r>
    </w:p>
    <w:p w14:paraId="405EDE03" w14:textId="77777777" w:rsidR="00971AC0" w:rsidRPr="005A6C3B" w:rsidRDefault="00971AC0" w:rsidP="0075108E">
      <w:pPr>
        <w:pStyle w:val="ListParagraph"/>
        <w:numPr>
          <w:ilvl w:val="0"/>
          <w:numId w:val="12"/>
        </w:numPr>
        <w:spacing w:after="0" w:line="276" w:lineRule="auto"/>
        <w:rPr>
          <w:rFonts w:ascii="Aptos" w:hAnsi="Aptos"/>
          <w:color w:val="000000" w:themeColor="text1"/>
        </w:rPr>
      </w:pPr>
      <w:r w:rsidRPr="005A6C3B">
        <w:rPr>
          <w:rFonts w:ascii="Aptos" w:hAnsi="Aptos"/>
          <w:color w:val="000000" w:themeColor="text1"/>
        </w:rPr>
        <w:t xml:space="preserve">Post retirement pension increases are linked to CPI. </w:t>
      </w:r>
    </w:p>
    <w:p w14:paraId="1277E2AC" w14:textId="77777777" w:rsidR="00971AC0" w:rsidRPr="005A6C3B" w:rsidRDefault="00971AC0" w:rsidP="005A6C3B">
      <w:pPr>
        <w:spacing w:line="276" w:lineRule="auto"/>
        <w:rPr>
          <w:rFonts w:ascii="Aptos" w:hAnsi="Aptos"/>
          <w:color w:val="000000" w:themeColor="text1"/>
        </w:rPr>
      </w:pPr>
    </w:p>
    <w:p w14:paraId="1C3FA233" w14:textId="77777777" w:rsidR="00971AC0" w:rsidRPr="005A6C3B" w:rsidRDefault="00971AC0" w:rsidP="00A051B4">
      <w:pPr>
        <w:pStyle w:val="Heading2"/>
      </w:pPr>
      <w:r w:rsidRPr="005A6C3B">
        <w:t xml:space="preserve">Pension Abatement </w:t>
      </w:r>
    </w:p>
    <w:p w14:paraId="503E3D77" w14:textId="77777777" w:rsidR="00971AC0" w:rsidRPr="005A6C3B" w:rsidRDefault="00971AC0" w:rsidP="005A6C3B">
      <w:pPr>
        <w:spacing w:line="276" w:lineRule="auto"/>
        <w:rPr>
          <w:rFonts w:ascii="Aptos" w:hAnsi="Aptos"/>
          <w:color w:val="000000" w:themeColor="text1"/>
        </w:rPr>
      </w:pPr>
      <w:r w:rsidRPr="005A6C3B">
        <w:rPr>
          <w:rFonts w:ascii="Aptos" w:hAnsi="Aptos"/>
          <w:color w:val="000000" w:themeColor="text1"/>
        </w:rPr>
        <w:t xml:space="preserve">This may have pension implications for any person appointment to this position who is currently in receipt of a Civil or Public Service Pension or has a Preserved Civil or Public Service Pension which will come into payment during his/her employment in this position. </w:t>
      </w:r>
    </w:p>
    <w:p w14:paraId="7EC8EE3F" w14:textId="77777777" w:rsidR="00971AC0" w:rsidRPr="005A6C3B" w:rsidRDefault="00971AC0" w:rsidP="005A6C3B">
      <w:pPr>
        <w:spacing w:line="276" w:lineRule="auto"/>
        <w:rPr>
          <w:rFonts w:ascii="Aptos" w:hAnsi="Aptos"/>
          <w:color w:val="000000" w:themeColor="text1"/>
        </w:rPr>
      </w:pPr>
    </w:p>
    <w:p w14:paraId="7D68D5ED" w14:textId="77777777" w:rsidR="00971AC0" w:rsidRPr="005A6C3B" w:rsidRDefault="00971AC0" w:rsidP="005A6C3B">
      <w:pPr>
        <w:spacing w:line="276" w:lineRule="auto"/>
        <w:rPr>
          <w:rFonts w:ascii="Aptos" w:hAnsi="Aptos"/>
          <w:color w:val="000000" w:themeColor="text1"/>
        </w:rPr>
      </w:pPr>
      <w:r w:rsidRPr="005A6C3B">
        <w:rPr>
          <w:rFonts w:ascii="Aptos" w:hAnsi="Aptos"/>
          <w:color w:val="000000" w:themeColor="text1"/>
        </w:rPr>
        <w:t>If the appointee was previously employed in the Civil Service or in the Public Service, please note that the Public Service Pensions (Single Scheme and Other Provisions) Act 2012 includes a provision which extends abatement of pension for all Civil and Public Servants who are re-employed where a Public Service pension is in payment or comes into payment during this employment. This provision, to apply abatement across the wider public service, came into effect on 1 November 2012. Please note: In applying for this position, you are acknowledging that you understand that the abatement provisions, where relevant, will apply. It is not envisaged that the employing Department/Office will support an application for an abatement waiver in respect of appointments to this position.</w:t>
      </w:r>
    </w:p>
    <w:p w14:paraId="39E3ECCB" w14:textId="77777777" w:rsidR="00971AC0" w:rsidRPr="005A6C3B" w:rsidRDefault="00971AC0" w:rsidP="005A6C3B">
      <w:pPr>
        <w:spacing w:line="276" w:lineRule="auto"/>
        <w:rPr>
          <w:rFonts w:ascii="Aptos" w:hAnsi="Aptos"/>
          <w:color w:val="000000" w:themeColor="text1"/>
        </w:rPr>
      </w:pPr>
    </w:p>
    <w:p w14:paraId="77FFFFC9" w14:textId="77777777" w:rsidR="00971AC0" w:rsidRPr="005A6C3B" w:rsidRDefault="00971AC0" w:rsidP="005A6C3B">
      <w:pPr>
        <w:spacing w:line="276" w:lineRule="auto"/>
        <w:rPr>
          <w:rFonts w:ascii="Aptos" w:hAnsi="Aptos"/>
          <w:color w:val="000000" w:themeColor="text1"/>
        </w:rPr>
      </w:pPr>
      <w:r w:rsidRPr="005A6C3B">
        <w:rPr>
          <w:rFonts w:ascii="Aptos" w:hAnsi="Aptos"/>
          <w:color w:val="000000" w:themeColor="text1"/>
        </w:rPr>
        <w:lastRenderedPageBreak/>
        <w:t xml:space="preserve">If the appointee was previously employed in the Civil Service and awarded a pension under voluntary early retirement arrangements (other than the Incentivised Scheme of Early Retirement (ISER), Department of Health Circular 7/2010 VER/VRS of the Department of Environment, Community and Local Government Circular Letter LG (P) 06/2013 which, as indicated above, renders a person ineligible for the competition, the entitlement to that pension will cease with effect from the date of reappointment. Special arrangement will however be made for the reckoning of previous service given by the appointee for the purpose of any future superannuation aware for which the appointee may be eligible. </w:t>
      </w:r>
    </w:p>
    <w:p w14:paraId="3304AC45" w14:textId="77777777" w:rsidR="00971AC0" w:rsidRPr="005A6C3B" w:rsidRDefault="00971AC0" w:rsidP="005A6C3B">
      <w:pPr>
        <w:spacing w:line="276" w:lineRule="auto"/>
        <w:rPr>
          <w:rFonts w:ascii="Aptos" w:hAnsi="Aptos"/>
          <w:color w:val="000000" w:themeColor="text1"/>
        </w:rPr>
      </w:pPr>
    </w:p>
    <w:p w14:paraId="36EAAE68" w14:textId="6AB7DA03" w:rsidR="00971AC0" w:rsidRPr="005A6C3B" w:rsidRDefault="00971AC0" w:rsidP="00A051B4">
      <w:pPr>
        <w:pStyle w:val="Heading2"/>
        <w:rPr>
          <w:b w:val="0"/>
          <w:bCs w:val="0"/>
          <w:color w:val="000000" w:themeColor="text1"/>
        </w:rPr>
      </w:pPr>
      <w:r w:rsidRPr="005A6C3B">
        <w:t xml:space="preserve">Department of Education and Skills Early Retirement Scheme for Teachers </w:t>
      </w:r>
      <w:r w:rsidRPr="00A051B4">
        <w:t>Circular 102/2007</w:t>
      </w:r>
      <w:r w:rsidRPr="005A6C3B">
        <w:rPr>
          <w:color w:val="000000" w:themeColor="text1"/>
        </w:rPr>
        <w:t xml:space="preserve"> </w:t>
      </w:r>
    </w:p>
    <w:p w14:paraId="64319715" w14:textId="77777777" w:rsidR="00971AC0" w:rsidRPr="005A6C3B" w:rsidRDefault="00971AC0" w:rsidP="005A6C3B">
      <w:pPr>
        <w:spacing w:line="276" w:lineRule="auto"/>
        <w:rPr>
          <w:rFonts w:ascii="Aptos" w:hAnsi="Aptos"/>
          <w:color w:val="000000" w:themeColor="text1"/>
        </w:rPr>
      </w:pPr>
      <w:r w:rsidRPr="005A6C3B">
        <w:rPr>
          <w:rFonts w:ascii="Aptos" w:hAnsi="Aptos"/>
          <w:color w:val="000000" w:themeColor="text1"/>
        </w:rPr>
        <w:t xml:space="preserve">The Department of Education and Skills introduced an Early Retirement Scheme for Teachers. It is a condition of the Early Retirement Scheme that with the exception of the situations set out in paragraphs 10.2 and 10.3 of the relevant circular documentation, and with those exceptions only, if a teacher accepts early retirement under Strands 1, 2 or 3 of this scheme and is subsequently employed in any capacity in any area of the public sector, payment of pension to that person under the scheme will immediately cease. Pension payments will, however, be resumed on the ceasing of such employment or on the person’s 60th birthday, whichever is the later, but on resumption, the pension will be based on the person’s actual reckonable service as a teacher (i.e. the added years previously granted will not be taken into account in the calculation of the pension payment). </w:t>
      </w:r>
    </w:p>
    <w:p w14:paraId="5D7DEF85" w14:textId="77777777" w:rsidR="00971AC0" w:rsidRPr="005A6C3B" w:rsidRDefault="00971AC0" w:rsidP="005A6C3B">
      <w:pPr>
        <w:spacing w:line="276" w:lineRule="auto"/>
        <w:rPr>
          <w:rFonts w:ascii="Aptos" w:hAnsi="Aptos"/>
          <w:color w:val="000000" w:themeColor="text1"/>
        </w:rPr>
      </w:pPr>
    </w:p>
    <w:p w14:paraId="435ABAED" w14:textId="77777777" w:rsidR="00971AC0" w:rsidRPr="005A6C3B" w:rsidRDefault="00971AC0" w:rsidP="00A051B4">
      <w:pPr>
        <w:pStyle w:val="Heading2"/>
      </w:pPr>
      <w:r w:rsidRPr="005A6C3B">
        <w:t xml:space="preserve">Ill-Health Retirement </w:t>
      </w:r>
    </w:p>
    <w:p w14:paraId="0AC1E85F" w14:textId="77777777" w:rsidR="00971AC0" w:rsidRPr="005A6C3B" w:rsidRDefault="00971AC0" w:rsidP="005A6C3B">
      <w:pPr>
        <w:spacing w:line="276" w:lineRule="auto"/>
        <w:rPr>
          <w:rFonts w:ascii="Aptos" w:hAnsi="Aptos"/>
          <w:color w:val="000000" w:themeColor="text1"/>
        </w:rPr>
      </w:pPr>
      <w:r w:rsidRPr="005A6C3B">
        <w:rPr>
          <w:rFonts w:ascii="Aptos" w:hAnsi="Aptos"/>
          <w:color w:val="000000" w:themeColor="text1"/>
        </w:rPr>
        <w:t>For an individual who has retired from a Civil/Public Service body on the grounds of ill-health his/her pension from that employment may be subject to review in accordance with the rules of ill-health retirement within the pension scheme of that employment.</w:t>
      </w:r>
    </w:p>
    <w:p w14:paraId="4BFC48EC" w14:textId="77777777" w:rsidR="00971AC0" w:rsidRPr="005A6C3B" w:rsidRDefault="00971AC0" w:rsidP="005A6C3B">
      <w:pPr>
        <w:spacing w:line="276" w:lineRule="auto"/>
        <w:rPr>
          <w:rFonts w:ascii="Aptos" w:hAnsi="Aptos"/>
          <w:color w:val="000000" w:themeColor="text1"/>
        </w:rPr>
      </w:pPr>
    </w:p>
    <w:p w14:paraId="2886595B" w14:textId="77777777" w:rsidR="00971AC0" w:rsidRPr="005A6C3B" w:rsidRDefault="00971AC0" w:rsidP="00A051B4">
      <w:pPr>
        <w:pStyle w:val="Heading2"/>
      </w:pPr>
      <w:r w:rsidRPr="005A6C3B">
        <w:t>Pension Accrual</w:t>
      </w:r>
    </w:p>
    <w:p w14:paraId="451EC6CF" w14:textId="77777777" w:rsidR="00971AC0" w:rsidRPr="005A6C3B" w:rsidRDefault="00971AC0" w:rsidP="005A6C3B">
      <w:pPr>
        <w:spacing w:line="276" w:lineRule="auto"/>
        <w:rPr>
          <w:rFonts w:ascii="Aptos" w:hAnsi="Aptos"/>
          <w:color w:val="000000" w:themeColor="text1"/>
        </w:rPr>
      </w:pPr>
      <w:r w:rsidRPr="005A6C3B">
        <w:rPr>
          <w:rFonts w:ascii="Aptos" w:hAnsi="Aptos"/>
          <w:color w:val="000000" w:themeColor="text1"/>
        </w:rPr>
        <w:t xml:space="preserve">40-year limit on total service that can be counted towards pension where a person has been a member of more than one existing public service pension scheme would apply. This 40-year limit, which is provided for in the Public Service Pensions (Single Scheme and other Provisions) Act 2012 came into effect on 28 July 2012. This may have implications for any appointee who has acquired pension rights in a previous public service employment. </w:t>
      </w:r>
    </w:p>
    <w:p w14:paraId="48BDC95E" w14:textId="77777777" w:rsidR="00971AC0" w:rsidRDefault="00971AC0" w:rsidP="005A6C3B">
      <w:pPr>
        <w:spacing w:line="276" w:lineRule="auto"/>
        <w:rPr>
          <w:rFonts w:ascii="Aptos" w:hAnsi="Aptos"/>
          <w:color w:val="000000" w:themeColor="text1"/>
        </w:rPr>
      </w:pPr>
    </w:p>
    <w:p w14:paraId="1483FCC1" w14:textId="77777777" w:rsidR="00352ACE" w:rsidRDefault="00352ACE" w:rsidP="005A6C3B">
      <w:pPr>
        <w:spacing w:line="276" w:lineRule="auto"/>
        <w:rPr>
          <w:rFonts w:ascii="Aptos" w:hAnsi="Aptos"/>
          <w:color w:val="000000" w:themeColor="text1"/>
        </w:rPr>
      </w:pPr>
    </w:p>
    <w:p w14:paraId="36C2BA74" w14:textId="77777777" w:rsidR="00352ACE" w:rsidRPr="005A6C3B" w:rsidRDefault="00352ACE" w:rsidP="005A6C3B">
      <w:pPr>
        <w:spacing w:line="276" w:lineRule="auto"/>
        <w:rPr>
          <w:rFonts w:ascii="Aptos" w:hAnsi="Aptos"/>
          <w:color w:val="000000" w:themeColor="text1"/>
        </w:rPr>
      </w:pPr>
    </w:p>
    <w:p w14:paraId="33E2F0A5" w14:textId="77777777" w:rsidR="00971AC0" w:rsidRPr="005A6C3B" w:rsidRDefault="00971AC0" w:rsidP="00A051B4">
      <w:pPr>
        <w:pStyle w:val="Heading2"/>
      </w:pPr>
      <w:r w:rsidRPr="005A6C3B">
        <w:t>Additional Superannuation Contribution</w:t>
      </w:r>
    </w:p>
    <w:p w14:paraId="2436A716" w14:textId="77777777" w:rsidR="00971AC0" w:rsidRPr="005A6C3B" w:rsidRDefault="00971AC0" w:rsidP="005A6C3B">
      <w:pPr>
        <w:spacing w:line="276" w:lineRule="auto"/>
        <w:rPr>
          <w:rFonts w:ascii="Aptos" w:hAnsi="Aptos"/>
          <w:color w:val="000000" w:themeColor="text1"/>
        </w:rPr>
      </w:pPr>
      <w:r w:rsidRPr="005A6C3B">
        <w:rPr>
          <w:rFonts w:ascii="Aptos" w:hAnsi="Aptos"/>
          <w:color w:val="000000" w:themeColor="text1"/>
        </w:rPr>
        <w:t xml:space="preserve">The appointment is subject to the Additional Superannuation Contribution (ASC) in accordance with the Public Service pay and Pensions Act 2017. </w:t>
      </w:r>
    </w:p>
    <w:p w14:paraId="5FB4B2DC" w14:textId="77777777" w:rsidR="00971AC0" w:rsidRPr="005A6C3B" w:rsidRDefault="00971AC0" w:rsidP="005A6C3B">
      <w:pPr>
        <w:spacing w:line="276" w:lineRule="auto"/>
        <w:rPr>
          <w:rFonts w:ascii="Aptos" w:hAnsi="Aptos"/>
          <w:color w:val="000000" w:themeColor="text1"/>
        </w:rPr>
      </w:pPr>
    </w:p>
    <w:p w14:paraId="323E80C8" w14:textId="77777777" w:rsidR="00971AC0" w:rsidRPr="005A6C3B" w:rsidRDefault="00971AC0" w:rsidP="005A6C3B">
      <w:pPr>
        <w:spacing w:line="276" w:lineRule="auto"/>
        <w:rPr>
          <w:rFonts w:ascii="Aptos" w:hAnsi="Aptos"/>
          <w:color w:val="000000" w:themeColor="text1"/>
        </w:rPr>
      </w:pPr>
      <w:r w:rsidRPr="005A6C3B">
        <w:rPr>
          <w:rFonts w:ascii="Aptos" w:hAnsi="Aptos"/>
          <w:color w:val="000000" w:themeColor="text1"/>
        </w:rPr>
        <w:t>For further information in relation to the Single Public Service Pension Scheme please see the following website: www.singlepensionscheme.gov.ie</w:t>
      </w:r>
    </w:p>
    <w:p w14:paraId="22DF50D9" w14:textId="77777777" w:rsidR="00971AC0" w:rsidRPr="005A6C3B" w:rsidRDefault="00971AC0" w:rsidP="005A6C3B">
      <w:pPr>
        <w:spacing w:line="276" w:lineRule="auto"/>
        <w:rPr>
          <w:rFonts w:ascii="Aptos" w:hAnsi="Aptos"/>
          <w:color w:val="000000" w:themeColor="text1"/>
        </w:rPr>
      </w:pPr>
    </w:p>
    <w:p w14:paraId="21C45AF3" w14:textId="08B7AFC8" w:rsidR="00385829" w:rsidRPr="005A6C3B" w:rsidRDefault="00385829" w:rsidP="005A6C3B">
      <w:pPr>
        <w:spacing w:line="276" w:lineRule="auto"/>
        <w:rPr>
          <w:rFonts w:ascii="Aptos" w:hAnsi="Aptos" w:cs="Calibri"/>
          <w:color w:val="000000" w:themeColor="text1"/>
          <w:sz w:val="20"/>
          <w:szCs w:val="20"/>
        </w:rPr>
      </w:pPr>
    </w:p>
    <w:sectPr w:rsidR="00385829" w:rsidRPr="005A6C3B" w:rsidSect="00194E50">
      <w:type w:val="continuous"/>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260F6" w14:textId="77777777" w:rsidR="006F3EA7" w:rsidRDefault="006F3EA7" w:rsidP="005316A9">
      <w:r>
        <w:separator/>
      </w:r>
    </w:p>
    <w:p w14:paraId="76CEB77F" w14:textId="77777777" w:rsidR="006F3EA7" w:rsidRDefault="006F3EA7"/>
  </w:endnote>
  <w:endnote w:type="continuationSeparator" w:id="0">
    <w:p w14:paraId="25C86D2E" w14:textId="77777777" w:rsidR="006F3EA7" w:rsidRDefault="006F3EA7" w:rsidP="005316A9">
      <w:r>
        <w:continuationSeparator/>
      </w:r>
    </w:p>
    <w:p w14:paraId="151152C2" w14:textId="77777777" w:rsidR="006F3EA7" w:rsidRDefault="006F3E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Rubik">
    <w:altName w:val="Arial"/>
    <w:charset w:val="B1"/>
    <w:family w:val="auto"/>
    <w:pitch w:val="variable"/>
    <w:sig w:usb0="A0002A6F" w:usb1="D000205B" w:usb2="00000000" w:usb3="00000000" w:csb0="000000F7" w:csb1="00000000"/>
  </w:font>
  <w:font w:name="Calibri bold">
    <w:altName w:val="Calibri"/>
    <w:panose1 w:val="020F0702030404030204"/>
    <w:charset w:val="00"/>
    <w:family w:val="auto"/>
    <w:pitch w:val="variable"/>
    <w:sig w:usb0="E10002FF" w:usb1="4000ACFF" w:usb2="00000009"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ubik Medium">
    <w:altName w:val="Arial"/>
    <w:charset w:val="B1"/>
    <w:family w:val="auto"/>
    <w:pitch w:val="variable"/>
    <w:sig w:usb0="A0002A6F" w:usb1="D000205B" w:usb2="00000000" w:usb3="00000000" w:csb0="000000F7" w:csb1="00000000"/>
  </w:font>
  <w:font w:name="FreightSans Pro Book">
    <w:charset w:val="00"/>
    <w:family w:val="auto"/>
    <w:pitch w:val="variable"/>
    <w:sig w:usb0="A000002F" w:usb1="5000044B" w:usb2="00000000" w:usb3="00000000" w:csb0="0000009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587817792"/>
      <w:docPartObj>
        <w:docPartGallery w:val="Page Numbers (Bottom of Page)"/>
        <w:docPartUnique/>
      </w:docPartObj>
    </w:sdtPr>
    <w:sdtEndPr>
      <w:rPr>
        <w:rStyle w:val="PageNumber"/>
      </w:rPr>
    </w:sdtEndPr>
    <w:sdtContent>
      <w:p w14:paraId="06C5BC7D" w14:textId="121E6B13" w:rsidR="005316A9" w:rsidRDefault="005316A9" w:rsidP="001A699C">
        <w:pPr>
          <w:pStyle w:val="Footer"/>
          <w:framePr w:wrap="none" w:vAnchor="text" w:hAnchor="margin" w:y="1"/>
          <w:rPr>
            <w:rStyle w:val="PageNumber"/>
          </w:rPr>
        </w:pPr>
        <w:r>
          <w:rPr>
            <w:rStyle w:val="PageNumber"/>
          </w:rPr>
          <w:fldChar w:fldCharType="begin"/>
        </w:r>
        <w:r>
          <w:rPr>
            <w:rStyle w:val="PageNumber"/>
          </w:rPr>
          <w:instrText xml:space="preserve"> PAGE </w:instrText>
        </w:r>
        <w:r>
          <w:rPr>
            <w:rStyle w:val="PageNumber"/>
          </w:rPr>
          <w:fldChar w:fldCharType="separate"/>
        </w:r>
        <w:r w:rsidR="00B37A7D">
          <w:rPr>
            <w:rStyle w:val="PageNumber"/>
            <w:noProof/>
          </w:rPr>
          <w:t>0</w:t>
        </w:r>
        <w:r>
          <w:rPr>
            <w:rStyle w:val="PageNumber"/>
          </w:rPr>
          <w:fldChar w:fldCharType="end"/>
        </w:r>
      </w:p>
    </w:sdtContent>
  </w:sdt>
  <w:p w14:paraId="016FC355" w14:textId="77777777" w:rsidR="005316A9" w:rsidRDefault="005316A9" w:rsidP="005316A9">
    <w:pPr>
      <w:pStyle w:val="Footer"/>
      <w:ind w:firstLine="360"/>
    </w:pPr>
  </w:p>
  <w:p w14:paraId="1826B3D3" w14:textId="77777777" w:rsidR="002E416E" w:rsidRDefault="002E416E"/>
  <w:p w14:paraId="5E090E3C" w14:textId="77777777" w:rsidR="00E46CE8" w:rsidRDefault="00E46CE8"/>
  <w:p w14:paraId="02995CBE" w14:textId="77777777" w:rsidR="00E46CE8" w:rsidRDefault="00E46CE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BB83B" w14:textId="2A21A0D2" w:rsidR="00B54BCA" w:rsidRPr="00B54BCA" w:rsidRDefault="005316A9" w:rsidP="00884A79">
    <w:pPr>
      <w:pStyle w:val="Footer"/>
      <w:spacing w:after="120"/>
      <w:jc w:val="right"/>
      <w:rPr>
        <w:rFonts w:ascii="Aptos" w:eastAsiaTheme="majorEastAsia" w:hAnsi="Aptos" w:cs="Calibri"/>
        <w:noProof/>
        <w:color w:val="1B3E6D"/>
        <w:sz w:val="18"/>
        <w:szCs w:val="18"/>
      </w:rPr>
    </w:pPr>
    <w:r w:rsidRPr="00636A33">
      <w:rPr>
        <w:rFonts w:ascii="Aptos" w:eastAsiaTheme="minorEastAsia" w:hAnsi="Aptos" w:cs="Calibri"/>
        <w:b/>
        <w:bCs/>
        <w:color w:val="1B3E6D"/>
        <w:sz w:val="18"/>
        <w:szCs w:val="18"/>
      </w:rPr>
      <w:fldChar w:fldCharType="begin"/>
    </w:r>
    <w:r w:rsidRPr="00636A33">
      <w:rPr>
        <w:rFonts w:ascii="Aptos" w:hAnsi="Aptos" w:cs="Calibri"/>
        <w:b/>
        <w:bCs/>
        <w:color w:val="1B3E6D"/>
        <w:sz w:val="18"/>
        <w:szCs w:val="18"/>
      </w:rPr>
      <w:instrText xml:space="preserve"> PAGE    \* MERGEFORMAT </w:instrText>
    </w:r>
    <w:r w:rsidRPr="00636A33">
      <w:rPr>
        <w:rFonts w:ascii="Aptos" w:eastAsiaTheme="minorEastAsia" w:hAnsi="Aptos" w:cs="Calibri"/>
        <w:b/>
        <w:bCs/>
        <w:color w:val="1B3E6D"/>
        <w:sz w:val="18"/>
        <w:szCs w:val="18"/>
      </w:rPr>
      <w:fldChar w:fldCharType="separate"/>
    </w:r>
    <w:r w:rsidRPr="00636A33">
      <w:rPr>
        <w:rFonts w:ascii="Aptos" w:eastAsiaTheme="majorEastAsia" w:hAnsi="Aptos" w:cs="Calibri"/>
        <w:b/>
        <w:bCs/>
        <w:noProof/>
        <w:color w:val="1B3E6D"/>
        <w:sz w:val="18"/>
        <w:szCs w:val="18"/>
      </w:rPr>
      <w:t>2</w:t>
    </w:r>
    <w:r w:rsidRPr="00636A33">
      <w:rPr>
        <w:rFonts w:ascii="Aptos" w:eastAsiaTheme="majorEastAsia" w:hAnsi="Aptos" w:cs="Calibri"/>
        <w:b/>
        <w:bCs/>
        <w:noProof/>
        <w:color w:val="1B3E6D"/>
        <w:sz w:val="18"/>
        <w:szCs w:val="18"/>
      </w:rPr>
      <w:fldChar w:fldCharType="end"/>
    </w:r>
    <w:r w:rsidRPr="00636A33">
      <w:rPr>
        <w:rFonts w:ascii="Aptos" w:eastAsiaTheme="majorEastAsia" w:hAnsi="Aptos" w:cs="Calibri"/>
        <w:b/>
        <w:bCs/>
        <w:noProof/>
        <w:color w:val="1B3E6D"/>
        <w:sz w:val="18"/>
        <w:szCs w:val="18"/>
      </w:rPr>
      <w:t xml:space="preserve">   </w:t>
    </w:r>
  </w:p>
  <w:p w14:paraId="28C3B5DE" w14:textId="5E3C65A8" w:rsidR="00E46CE8" w:rsidRDefault="0027423A">
    <w:r>
      <w:rPr>
        <w:noProof/>
      </w:rPr>
      <w:drawing>
        <wp:anchor distT="0" distB="0" distL="114300" distR="114300" simplePos="0" relativeHeight="251661312" behindDoc="1" locked="0" layoutInCell="1" allowOverlap="1" wp14:anchorId="218E6AF5" wp14:editId="3FF0ACDA">
          <wp:simplePos x="0" y="0"/>
          <wp:positionH relativeFrom="page">
            <wp:align>right</wp:align>
          </wp:positionH>
          <wp:positionV relativeFrom="paragraph">
            <wp:posOffset>330835</wp:posOffset>
          </wp:positionV>
          <wp:extent cx="7552055" cy="291465"/>
          <wp:effectExtent l="0" t="0" r="0" b="0"/>
          <wp:wrapNone/>
          <wp:docPr id="97802659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677099" name="Picture 1019677099"/>
                  <pic:cNvPicPr/>
                </pic:nvPicPr>
                <pic:blipFill>
                  <a:blip r:embed="rId1">
                    <a:extLst>
                      <a:ext uri="{28A0092B-C50C-407E-A947-70E740481C1C}">
                        <a14:useLocalDpi xmlns:a14="http://schemas.microsoft.com/office/drawing/2010/main" val="0"/>
                      </a:ext>
                    </a:extLst>
                  </a:blip>
                  <a:stretch>
                    <a:fillRect/>
                  </a:stretch>
                </pic:blipFill>
                <pic:spPr>
                  <a:xfrm>
                    <a:off x="0" y="0"/>
                    <a:ext cx="7552055" cy="29146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CDEBB" w14:textId="77777777" w:rsidR="006F3EA7" w:rsidRDefault="006F3EA7" w:rsidP="005316A9">
      <w:r>
        <w:separator/>
      </w:r>
    </w:p>
    <w:p w14:paraId="5D99853F" w14:textId="77777777" w:rsidR="006F3EA7" w:rsidRDefault="006F3EA7"/>
  </w:footnote>
  <w:footnote w:type="continuationSeparator" w:id="0">
    <w:p w14:paraId="53EEDE19" w14:textId="77777777" w:rsidR="006F3EA7" w:rsidRDefault="006F3EA7" w:rsidP="005316A9">
      <w:r>
        <w:continuationSeparator/>
      </w:r>
    </w:p>
    <w:p w14:paraId="0DCB570D" w14:textId="77777777" w:rsidR="006F3EA7" w:rsidRDefault="006F3EA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21AD3" w14:textId="784200C5" w:rsidR="00337759" w:rsidRDefault="00337759">
    <w:pPr>
      <w:pStyle w:val="Header"/>
    </w:pPr>
    <w:r>
      <w:rPr>
        <w:rFonts w:ascii="Calibri" w:hAnsi="Calibri" w:cs="Calibri"/>
        <w:noProof/>
        <w:color w:val="000000" w:themeColor="text1"/>
        <w:sz w:val="20"/>
        <w:szCs w:val="20"/>
      </w:rPr>
      <w:drawing>
        <wp:anchor distT="0" distB="0" distL="114300" distR="114300" simplePos="0" relativeHeight="251660288" behindDoc="1" locked="0" layoutInCell="1" allowOverlap="1" wp14:anchorId="2B2A51DE" wp14:editId="7E6DD800">
          <wp:simplePos x="0" y="0"/>
          <wp:positionH relativeFrom="column">
            <wp:posOffset>-130810</wp:posOffset>
          </wp:positionH>
          <wp:positionV relativeFrom="paragraph">
            <wp:posOffset>98425</wp:posOffset>
          </wp:positionV>
          <wp:extent cx="3435985" cy="779145"/>
          <wp:effectExtent l="0" t="0" r="5715" b="0"/>
          <wp:wrapNone/>
          <wp:docPr id="31791016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938352" name="Picture 1340938352"/>
                  <pic:cNvPicPr/>
                </pic:nvPicPr>
                <pic:blipFill>
                  <a:blip r:embed="rId1">
                    <a:extLst>
                      <a:ext uri="{28A0092B-C50C-407E-A947-70E740481C1C}">
                        <a14:useLocalDpi xmlns:a14="http://schemas.microsoft.com/office/drawing/2010/main" val="0"/>
                      </a:ext>
                    </a:extLst>
                  </a:blip>
                  <a:stretch>
                    <a:fillRect/>
                  </a:stretch>
                </pic:blipFill>
                <pic:spPr>
                  <a:xfrm>
                    <a:off x="0" y="0"/>
                    <a:ext cx="3435985" cy="779145"/>
                  </a:xfrm>
                  <a:prstGeom prst="rect">
                    <a:avLst/>
                  </a:prstGeom>
                </pic:spPr>
              </pic:pic>
            </a:graphicData>
          </a:graphic>
          <wp14:sizeRelH relativeFrom="page">
            <wp14:pctWidth>0</wp14:pctWidth>
          </wp14:sizeRelH>
          <wp14:sizeRelV relativeFrom="page">
            <wp14:pctHeight>0</wp14:pctHeight>
          </wp14:sizeRelV>
        </wp:anchor>
      </w:drawing>
    </w:r>
    <w:r>
      <w:rPr>
        <w:rFonts w:ascii="Calibri" w:hAnsi="Calibri" w:cs="Calibri"/>
        <w:noProof/>
        <w:color w:val="000000" w:themeColor="text1"/>
        <w:sz w:val="20"/>
        <w:szCs w:val="20"/>
      </w:rPr>
      <w:drawing>
        <wp:anchor distT="0" distB="0" distL="114300" distR="114300" simplePos="0" relativeHeight="251659264" behindDoc="1" locked="0" layoutInCell="1" allowOverlap="1" wp14:anchorId="75A9879E" wp14:editId="27658D72">
          <wp:simplePos x="0" y="0"/>
          <wp:positionH relativeFrom="column">
            <wp:posOffset>-944545</wp:posOffset>
          </wp:positionH>
          <wp:positionV relativeFrom="paragraph">
            <wp:posOffset>-493004</wp:posOffset>
          </wp:positionV>
          <wp:extent cx="7600503" cy="10743100"/>
          <wp:effectExtent l="0" t="0" r="0" b="1270"/>
          <wp:wrapNone/>
          <wp:docPr id="166297421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620383" name="Picture 1073620383"/>
                  <pic:cNvPicPr/>
                </pic:nvPicPr>
                <pic:blipFill>
                  <a:blip r:embed="rId2">
                    <a:extLst>
                      <a:ext uri="{28A0092B-C50C-407E-A947-70E740481C1C}">
                        <a14:useLocalDpi xmlns:a14="http://schemas.microsoft.com/office/drawing/2010/main" val="0"/>
                      </a:ext>
                    </a:extLst>
                  </a:blip>
                  <a:stretch>
                    <a:fillRect/>
                  </a:stretch>
                </pic:blipFill>
                <pic:spPr>
                  <a:xfrm>
                    <a:off x="0" y="0"/>
                    <a:ext cx="7600503" cy="107431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A87"/>
    <w:multiLevelType w:val="hybridMultilevel"/>
    <w:tmpl w:val="9D84664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 w15:restartNumberingAfterBreak="0">
    <w:nsid w:val="018A2737"/>
    <w:multiLevelType w:val="multilevel"/>
    <w:tmpl w:val="32705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D67221"/>
    <w:multiLevelType w:val="hybridMultilevel"/>
    <w:tmpl w:val="381AB904"/>
    <w:lvl w:ilvl="0" w:tplc="CE98459E">
      <w:start w:val="1"/>
      <w:numFmt w:val="decimal"/>
      <w:lvlText w:val="%1)"/>
      <w:lvlJc w:val="left"/>
      <w:pPr>
        <w:ind w:left="720" w:hanging="72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3E75E73"/>
    <w:multiLevelType w:val="multilevel"/>
    <w:tmpl w:val="409E6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795890"/>
    <w:multiLevelType w:val="multilevel"/>
    <w:tmpl w:val="DCAC50E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Aptos" w:eastAsiaTheme="minorHAnsi" w:hAnsi="Aptos" w:cstheme="minorBidi" w:hint="default"/>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8031935"/>
    <w:multiLevelType w:val="multilevel"/>
    <w:tmpl w:val="58984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254643"/>
    <w:multiLevelType w:val="multilevel"/>
    <w:tmpl w:val="8E76C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D06FC1"/>
    <w:multiLevelType w:val="multilevel"/>
    <w:tmpl w:val="9778639C"/>
    <w:lvl w:ilvl="0">
      <w:start w:val="1"/>
      <w:numFmt w:val="decimal"/>
      <w:pStyle w:val="CRNumberedBulletsBlue"/>
      <w:lvlText w:val="%1."/>
      <w:lvlJc w:val="left"/>
      <w:pPr>
        <w:ind w:left="567" w:hanging="567"/>
      </w:pPr>
      <w:rPr>
        <w:rFonts w:ascii="Rubik" w:hAnsi="Rubik" w:hint="cs"/>
        <w:b/>
        <w:bCs/>
        <w:i w:val="0"/>
        <w:iCs w:val="0"/>
        <w:color w:val="39C2D7"/>
        <w:sz w:val="20"/>
        <w:szCs w:val="20"/>
      </w:rPr>
    </w:lvl>
    <w:lvl w:ilvl="1">
      <w:start w:val="1"/>
      <w:numFmt w:val="lowerLetter"/>
      <w:pStyle w:val="NibrtBulletLevel2"/>
      <w:lvlText w:val="%2."/>
      <w:lvlJc w:val="left"/>
      <w:pPr>
        <w:ind w:left="1134" w:hanging="567"/>
      </w:pPr>
      <w:rPr>
        <w:rFonts w:ascii="Rubik" w:hAnsi="Rubik" w:hint="cs"/>
        <w:b/>
        <w:i w:val="0"/>
        <w:color w:val="39C2D7"/>
        <w:sz w:val="20"/>
      </w:rPr>
    </w:lvl>
    <w:lvl w:ilvl="2">
      <w:start w:val="1"/>
      <w:numFmt w:val="lowerRoman"/>
      <w:lvlText w:val="%3."/>
      <w:lvlJc w:val="left"/>
      <w:pPr>
        <w:ind w:left="1701" w:hanging="567"/>
      </w:pPr>
      <w:rPr>
        <w:rFonts w:ascii="Calibri bold" w:hAnsi="Calibri bold" w:hint="default"/>
        <w:b/>
        <w:i w:val="0"/>
        <w:color w:val="5BC9FF"/>
      </w:rPr>
    </w:lvl>
    <w:lvl w:ilvl="3">
      <w:start w:val="1"/>
      <w:numFmt w:val="decimal"/>
      <w:lvlText w:val="%4."/>
      <w:lvlJc w:val="left"/>
      <w:pPr>
        <w:ind w:left="2268" w:hanging="567"/>
      </w:pPr>
      <w:rPr>
        <w:rFonts w:ascii="Calibri bold" w:hAnsi="Calibri bold" w:hint="default"/>
        <w:b/>
        <w:i w:val="0"/>
        <w:color w:val="5BC9FF"/>
      </w:rPr>
    </w:lvl>
    <w:lvl w:ilvl="4">
      <w:start w:val="1"/>
      <w:numFmt w:val="lowerLetter"/>
      <w:lvlText w:val="%5."/>
      <w:lvlJc w:val="left"/>
      <w:pPr>
        <w:ind w:left="2835" w:hanging="567"/>
      </w:pPr>
      <w:rPr>
        <w:rFonts w:ascii="Calibri bold" w:hAnsi="Calibri bold" w:hint="default"/>
        <w:b/>
        <w:i w:val="0"/>
        <w:color w:val="5BC9FF"/>
      </w:rPr>
    </w:lvl>
    <w:lvl w:ilvl="5">
      <w:start w:val="1"/>
      <w:numFmt w:val="lowerRoman"/>
      <w:lvlText w:val="%6."/>
      <w:lvlJc w:val="left"/>
      <w:pPr>
        <w:ind w:left="3402" w:hanging="567"/>
      </w:pPr>
      <w:rPr>
        <w:rFonts w:ascii="Calibri bold" w:hAnsi="Calibri bold" w:hint="default"/>
        <w:b/>
        <w:i w:val="0"/>
        <w:color w:val="5BC9FF"/>
      </w:rPr>
    </w:lvl>
    <w:lvl w:ilvl="6">
      <w:start w:val="1"/>
      <w:numFmt w:val="decimal"/>
      <w:lvlText w:val="%7."/>
      <w:lvlJc w:val="left"/>
      <w:pPr>
        <w:ind w:left="3969" w:hanging="567"/>
      </w:pPr>
      <w:rPr>
        <w:rFonts w:ascii="Calibri bold" w:hAnsi="Calibri bold" w:hint="default"/>
        <w:b/>
        <w:i w:val="0"/>
        <w:color w:val="5BC9FF"/>
      </w:rPr>
    </w:lvl>
    <w:lvl w:ilvl="7">
      <w:start w:val="1"/>
      <w:numFmt w:val="lowerLetter"/>
      <w:lvlText w:val="%8."/>
      <w:lvlJc w:val="left"/>
      <w:pPr>
        <w:ind w:left="4536" w:hanging="567"/>
      </w:pPr>
      <w:rPr>
        <w:rFonts w:ascii="Calibri bold" w:hAnsi="Calibri bold" w:hint="default"/>
        <w:b/>
        <w:i w:val="0"/>
        <w:color w:val="5BC9FF"/>
      </w:rPr>
    </w:lvl>
    <w:lvl w:ilvl="8">
      <w:start w:val="1"/>
      <w:numFmt w:val="lowerRoman"/>
      <w:lvlText w:val="%9."/>
      <w:lvlJc w:val="right"/>
      <w:pPr>
        <w:ind w:left="5103" w:hanging="567"/>
      </w:pPr>
      <w:rPr>
        <w:rFonts w:ascii="Calibri bold" w:hAnsi="Calibri bold" w:hint="default"/>
        <w:b/>
        <w:i w:val="0"/>
        <w:color w:val="5BC9FF"/>
      </w:rPr>
    </w:lvl>
  </w:abstractNum>
  <w:abstractNum w:abstractNumId="8" w15:restartNumberingAfterBreak="0">
    <w:nsid w:val="14BE7691"/>
    <w:multiLevelType w:val="multilevel"/>
    <w:tmpl w:val="9778639C"/>
    <w:styleLink w:val="CurrentList1"/>
    <w:lvl w:ilvl="0">
      <w:start w:val="1"/>
      <w:numFmt w:val="decimal"/>
      <w:lvlText w:val="%1."/>
      <w:lvlJc w:val="left"/>
      <w:pPr>
        <w:ind w:left="567" w:hanging="567"/>
      </w:pPr>
      <w:rPr>
        <w:rFonts w:ascii="Rubik" w:hAnsi="Rubik" w:hint="cs"/>
        <w:b/>
        <w:bCs/>
        <w:i w:val="0"/>
        <w:iCs w:val="0"/>
        <w:color w:val="39C2D7"/>
        <w:sz w:val="20"/>
        <w:szCs w:val="20"/>
      </w:rPr>
    </w:lvl>
    <w:lvl w:ilvl="1">
      <w:start w:val="1"/>
      <w:numFmt w:val="lowerLetter"/>
      <w:lvlText w:val="%2."/>
      <w:lvlJc w:val="left"/>
      <w:pPr>
        <w:ind w:left="1134" w:hanging="567"/>
      </w:pPr>
      <w:rPr>
        <w:rFonts w:ascii="Rubik" w:hAnsi="Rubik" w:hint="cs"/>
        <w:b/>
        <w:i w:val="0"/>
        <w:color w:val="39C2D7"/>
        <w:sz w:val="20"/>
      </w:rPr>
    </w:lvl>
    <w:lvl w:ilvl="2">
      <w:start w:val="1"/>
      <w:numFmt w:val="lowerRoman"/>
      <w:lvlText w:val="%3."/>
      <w:lvlJc w:val="left"/>
      <w:pPr>
        <w:ind w:left="1701" w:hanging="567"/>
      </w:pPr>
      <w:rPr>
        <w:rFonts w:ascii="Calibri bold" w:hAnsi="Calibri bold" w:hint="default"/>
        <w:b/>
        <w:i w:val="0"/>
        <w:color w:val="5BC9FF"/>
      </w:rPr>
    </w:lvl>
    <w:lvl w:ilvl="3">
      <w:start w:val="1"/>
      <w:numFmt w:val="decimal"/>
      <w:lvlText w:val="%4."/>
      <w:lvlJc w:val="left"/>
      <w:pPr>
        <w:ind w:left="2268" w:hanging="567"/>
      </w:pPr>
      <w:rPr>
        <w:rFonts w:ascii="Calibri bold" w:hAnsi="Calibri bold" w:hint="default"/>
        <w:b/>
        <w:i w:val="0"/>
        <w:color w:val="5BC9FF"/>
      </w:rPr>
    </w:lvl>
    <w:lvl w:ilvl="4">
      <w:start w:val="1"/>
      <w:numFmt w:val="lowerLetter"/>
      <w:lvlText w:val="%5."/>
      <w:lvlJc w:val="left"/>
      <w:pPr>
        <w:ind w:left="2835" w:hanging="567"/>
      </w:pPr>
      <w:rPr>
        <w:rFonts w:ascii="Calibri bold" w:hAnsi="Calibri bold" w:hint="default"/>
        <w:b/>
        <w:i w:val="0"/>
        <w:color w:val="5BC9FF"/>
      </w:rPr>
    </w:lvl>
    <w:lvl w:ilvl="5">
      <w:start w:val="1"/>
      <w:numFmt w:val="lowerRoman"/>
      <w:lvlText w:val="%6."/>
      <w:lvlJc w:val="left"/>
      <w:pPr>
        <w:ind w:left="3402" w:hanging="567"/>
      </w:pPr>
      <w:rPr>
        <w:rFonts w:ascii="Calibri bold" w:hAnsi="Calibri bold" w:hint="default"/>
        <w:b/>
        <w:i w:val="0"/>
        <w:color w:val="5BC9FF"/>
      </w:rPr>
    </w:lvl>
    <w:lvl w:ilvl="6">
      <w:start w:val="1"/>
      <w:numFmt w:val="decimal"/>
      <w:lvlText w:val="%7."/>
      <w:lvlJc w:val="left"/>
      <w:pPr>
        <w:ind w:left="3969" w:hanging="567"/>
      </w:pPr>
      <w:rPr>
        <w:rFonts w:ascii="Calibri bold" w:hAnsi="Calibri bold" w:hint="default"/>
        <w:b/>
        <w:i w:val="0"/>
        <w:color w:val="5BC9FF"/>
      </w:rPr>
    </w:lvl>
    <w:lvl w:ilvl="7">
      <w:start w:val="1"/>
      <w:numFmt w:val="lowerLetter"/>
      <w:lvlText w:val="%8."/>
      <w:lvlJc w:val="left"/>
      <w:pPr>
        <w:ind w:left="4536" w:hanging="567"/>
      </w:pPr>
      <w:rPr>
        <w:rFonts w:ascii="Calibri bold" w:hAnsi="Calibri bold" w:hint="default"/>
        <w:b/>
        <w:i w:val="0"/>
        <w:color w:val="5BC9FF"/>
      </w:rPr>
    </w:lvl>
    <w:lvl w:ilvl="8">
      <w:start w:val="1"/>
      <w:numFmt w:val="lowerRoman"/>
      <w:lvlText w:val="%9."/>
      <w:lvlJc w:val="right"/>
      <w:pPr>
        <w:ind w:left="5103" w:hanging="567"/>
      </w:pPr>
      <w:rPr>
        <w:rFonts w:ascii="Calibri bold" w:hAnsi="Calibri bold" w:hint="default"/>
        <w:b/>
        <w:i w:val="0"/>
        <w:color w:val="5BC9FF"/>
      </w:rPr>
    </w:lvl>
  </w:abstractNum>
  <w:abstractNum w:abstractNumId="9" w15:restartNumberingAfterBreak="0">
    <w:nsid w:val="15477C26"/>
    <w:multiLevelType w:val="hybridMultilevel"/>
    <w:tmpl w:val="55BA55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9E4049F"/>
    <w:multiLevelType w:val="multilevel"/>
    <w:tmpl w:val="FE48A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FFE1D17"/>
    <w:multiLevelType w:val="hybridMultilevel"/>
    <w:tmpl w:val="7FD6AE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29D2406"/>
    <w:multiLevelType w:val="hybridMultilevel"/>
    <w:tmpl w:val="7AD24B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3F80B6A"/>
    <w:multiLevelType w:val="hybridMultilevel"/>
    <w:tmpl w:val="3E3CD7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82F4A38"/>
    <w:multiLevelType w:val="multilevel"/>
    <w:tmpl w:val="2D128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AD28D4"/>
    <w:multiLevelType w:val="hybridMultilevel"/>
    <w:tmpl w:val="30BE59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C590AE4"/>
    <w:multiLevelType w:val="hybridMultilevel"/>
    <w:tmpl w:val="D744C6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F521CC5"/>
    <w:multiLevelType w:val="hybridMultilevel"/>
    <w:tmpl w:val="B8984F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0377917"/>
    <w:multiLevelType w:val="hybridMultilevel"/>
    <w:tmpl w:val="EFB22E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0712617"/>
    <w:multiLevelType w:val="hybridMultilevel"/>
    <w:tmpl w:val="38021C6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0834B57"/>
    <w:multiLevelType w:val="hybridMultilevel"/>
    <w:tmpl w:val="EB6C117A"/>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27851B7"/>
    <w:multiLevelType w:val="multilevel"/>
    <w:tmpl w:val="E2348260"/>
    <w:styleLink w:val="CurrentList4"/>
    <w:lvl w:ilvl="0">
      <w:start w:val="1"/>
      <w:numFmt w:val="bullet"/>
      <w:lvlText w:val=""/>
      <w:lvlJc w:val="left"/>
      <w:pPr>
        <w:ind w:left="360" w:hanging="360"/>
      </w:pPr>
      <w:rPr>
        <w:rFonts w:ascii="Wingdings" w:hAnsi="Wingdings" w:hint="default"/>
        <w:b/>
        <w:bCs/>
        <w:i w:val="0"/>
        <w:iCs w:val="0"/>
        <w:color w:val="C1D476"/>
        <w:sz w:val="20"/>
        <w:szCs w:val="20"/>
      </w:rPr>
    </w:lvl>
    <w:lvl w:ilvl="1">
      <w:start w:val="1"/>
      <w:numFmt w:val="lowerLetter"/>
      <w:lvlText w:val="%2."/>
      <w:lvlJc w:val="left"/>
      <w:pPr>
        <w:ind w:left="1134" w:hanging="567"/>
      </w:pPr>
      <w:rPr>
        <w:rFonts w:ascii="Rubik" w:hAnsi="Rubik" w:hint="cs"/>
        <w:b/>
        <w:i w:val="0"/>
        <w:color w:val="39C2D7"/>
        <w:sz w:val="20"/>
      </w:rPr>
    </w:lvl>
    <w:lvl w:ilvl="2">
      <w:start w:val="1"/>
      <w:numFmt w:val="lowerRoman"/>
      <w:lvlText w:val="%3."/>
      <w:lvlJc w:val="left"/>
      <w:pPr>
        <w:ind w:left="1701" w:hanging="567"/>
      </w:pPr>
      <w:rPr>
        <w:rFonts w:ascii="Calibri bold" w:hAnsi="Calibri bold" w:hint="default"/>
        <w:b/>
        <w:i w:val="0"/>
        <w:color w:val="5BC9FF"/>
      </w:rPr>
    </w:lvl>
    <w:lvl w:ilvl="3">
      <w:start w:val="1"/>
      <w:numFmt w:val="decimal"/>
      <w:lvlText w:val="%4."/>
      <w:lvlJc w:val="left"/>
      <w:pPr>
        <w:ind w:left="2268" w:hanging="567"/>
      </w:pPr>
      <w:rPr>
        <w:rFonts w:ascii="Calibri bold" w:hAnsi="Calibri bold" w:hint="default"/>
        <w:b/>
        <w:i w:val="0"/>
        <w:color w:val="5BC9FF"/>
      </w:rPr>
    </w:lvl>
    <w:lvl w:ilvl="4">
      <w:start w:val="1"/>
      <w:numFmt w:val="lowerLetter"/>
      <w:lvlText w:val="%5."/>
      <w:lvlJc w:val="left"/>
      <w:pPr>
        <w:ind w:left="2835" w:hanging="567"/>
      </w:pPr>
      <w:rPr>
        <w:rFonts w:ascii="Calibri bold" w:hAnsi="Calibri bold" w:hint="default"/>
        <w:b/>
        <w:i w:val="0"/>
        <w:color w:val="5BC9FF"/>
      </w:rPr>
    </w:lvl>
    <w:lvl w:ilvl="5">
      <w:start w:val="1"/>
      <w:numFmt w:val="lowerRoman"/>
      <w:lvlText w:val="%6."/>
      <w:lvlJc w:val="left"/>
      <w:pPr>
        <w:ind w:left="3402" w:hanging="567"/>
      </w:pPr>
      <w:rPr>
        <w:rFonts w:ascii="Calibri bold" w:hAnsi="Calibri bold" w:hint="default"/>
        <w:b/>
        <w:i w:val="0"/>
        <w:color w:val="5BC9FF"/>
      </w:rPr>
    </w:lvl>
    <w:lvl w:ilvl="6">
      <w:start w:val="1"/>
      <w:numFmt w:val="decimal"/>
      <w:lvlText w:val="%7."/>
      <w:lvlJc w:val="left"/>
      <w:pPr>
        <w:ind w:left="3969" w:hanging="567"/>
      </w:pPr>
      <w:rPr>
        <w:rFonts w:ascii="Calibri bold" w:hAnsi="Calibri bold" w:hint="default"/>
        <w:b/>
        <w:i w:val="0"/>
        <w:color w:val="5BC9FF"/>
      </w:rPr>
    </w:lvl>
    <w:lvl w:ilvl="7">
      <w:start w:val="1"/>
      <w:numFmt w:val="lowerLetter"/>
      <w:lvlText w:val="%8."/>
      <w:lvlJc w:val="left"/>
      <w:pPr>
        <w:ind w:left="4536" w:hanging="567"/>
      </w:pPr>
      <w:rPr>
        <w:rFonts w:ascii="Calibri bold" w:hAnsi="Calibri bold" w:hint="default"/>
        <w:b/>
        <w:i w:val="0"/>
        <w:color w:val="5BC9FF"/>
      </w:rPr>
    </w:lvl>
    <w:lvl w:ilvl="8">
      <w:start w:val="1"/>
      <w:numFmt w:val="lowerRoman"/>
      <w:lvlText w:val="%9."/>
      <w:lvlJc w:val="right"/>
      <w:pPr>
        <w:ind w:left="5103" w:hanging="567"/>
      </w:pPr>
      <w:rPr>
        <w:rFonts w:ascii="Calibri bold" w:hAnsi="Calibri bold" w:hint="default"/>
        <w:b/>
        <w:i w:val="0"/>
        <w:color w:val="5BC9FF"/>
      </w:rPr>
    </w:lvl>
  </w:abstractNum>
  <w:abstractNum w:abstractNumId="22" w15:restartNumberingAfterBreak="0">
    <w:nsid w:val="360B0F3C"/>
    <w:multiLevelType w:val="multilevel"/>
    <w:tmpl w:val="2CD2B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4B13C1"/>
    <w:multiLevelType w:val="hybridMultilevel"/>
    <w:tmpl w:val="A02AE5E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BE62BBC"/>
    <w:multiLevelType w:val="multilevel"/>
    <w:tmpl w:val="523AE7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sz w:val="20"/>
      </w:rPr>
    </w:lvl>
    <w:lvl w:ilvl="3">
      <w:start w:val="1"/>
      <w:numFmt w:val="lowerLetter"/>
      <w:lvlText w:val="%4)"/>
      <w:lvlJc w:val="left"/>
      <w:pPr>
        <w:ind w:left="3240" w:hanging="720"/>
      </w:pPr>
      <w:rPr>
        <w:rFonts w:hint="default"/>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 w15:restartNumberingAfterBreak="0">
    <w:nsid w:val="3C3E4B88"/>
    <w:multiLevelType w:val="multilevel"/>
    <w:tmpl w:val="34C2784E"/>
    <w:styleLink w:val="CurrentList5"/>
    <w:lvl w:ilvl="0">
      <w:start w:val="1"/>
      <w:numFmt w:val="bullet"/>
      <w:lvlText w:val=""/>
      <w:lvlJc w:val="left"/>
      <w:pPr>
        <w:ind w:left="360" w:hanging="360"/>
      </w:pPr>
      <w:rPr>
        <w:rFonts w:ascii="Wingdings" w:hAnsi="Wingdings" w:hint="default"/>
        <w:b/>
        <w:bCs/>
        <w:i w:val="0"/>
        <w:iCs w:val="0"/>
        <w:color w:val="C1D476"/>
        <w:sz w:val="20"/>
        <w:szCs w:val="20"/>
      </w:rPr>
    </w:lvl>
    <w:lvl w:ilvl="1">
      <w:start w:val="1"/>
      <w:numFmt w:val="lowerLetter"/>
      <w:lvlText w:val="%2."/>
      <w:lvlJc w:val="left"/>
      <w:pPr>
        <w:ind w:left="1134" w:hanging="567"/>
      </w:pPr>
      <w:rPr>
        <w:rFonts w:ascii="Rubik" w:hAnsi="Rubik" w:hint="cs"/>
        <w:b/>
        <w:i w:val="0"/>
        <w:color w:val="39C2D7"/>
        <w:sz w:val="20"/>
      </w:rPr>
    </w:lvl>
    <w:lvl w:ilvl="2">
      <w:start w:val="1"/>
      <w:numFmt w:val="lowerRoman"/>
      <w:lvlText w:val="%3."/>
      <w:lvlJc w:val="left"/>
      <w:pPr>
        <w:ind w:left="1701" w:hanging="567"/>
      </w:pPr>
      <w:rPr>
        <w:rFonts w:ascii="Calibri bold" w:hAnsi="Calibri bold" w:hint="default"/>
        <w:b/>
        <w:i w:val="0"/>
        <w:color w:val="5BC9FF"/>
      </w:rPr>
    </w:lvl>
    <w:lvl w:ilvl="3">
      <w:start w:val="1"/>
      <w:numFmt w:val="decimal"/>
      <w:lvlText w:val="%4."/>
      <w:lvlJc w:val="left"/>
      <w:pPr>
        <w:ind w:left="2268" w:hanging="567"/>
      </w:pPr>
      <w:rPr>
        <w:rFonts w:ascii="Calibri bold" w:hAnsi="Calibri bold" w:hint="default"/>
        <w:b/>
        <w:i w:val="0"/>
        <w:color w:val="5BC9FF"/>
      </w:rPr>
    </w:lvl>
    <w:lvl w:ilvl="4">
      <w:start w:val="1"/>
      <w:numFmt w:val="lowerLetter"/>
      <w:lvlText w:val="%5."/>
      <w:lvlJc w:val="left"/>
      <w:pPr>
        <w:ind w:left="2835" w:hanging="567"/>
      </w:pPr>
      <w:rPr>
        <w:rFonts w:ascii="Calibri bold" w:hAnsi="Calibri bold" w:hint="default"/>
        <w:b/>
        <w:i w:val="0"/>
        <w:color w:val="5BC9FF"/>
      </w:rPr>
    </w:lvl>
    <w:lvl w:ilvl="5">
      <w:start w:val="1"/>
      <w:numFmt w:val="lowerRoman"/>
      <w:lvlText w:val="%6."/>
      <w:lvlJc w:val="left"/>
      <w:pPr>
        <w:ind w:left="3402" w:hanging="567"/>
      </w:pPr>
      <w:rPr>
        <w:rFonts w:ascii="Calibri bold" w:hAnsi="Calibri bold" w:hint="default"/>
        <w:b/>
        <w:i w:val="0"/>
        <w:color w:val="5BC9FF"/>
      </w:rPr>
    </w:lvl>
    <w:lvl w:ilvl="6">
      <w:start w:val="1"/>
      <w:numFmt w:val="decimal"/>
      <w:lvlText w:val="%7."/>
      <w:lvlJc w:val="left"/>
      <w:pPr>
        <w:ind w:left="3969" w:hanging="567"/>
      </w:pPr>
      <w:rPr>
        <w:rFonts w:ascii="Calibri bold" w:hAnsi="Calibri bold" w:hint="default"/>
        <w:b/>
        <w:i w:val="0"/>
        <w:color w:val="5BC9FF"/>
      </w:rPr>
    </w:lvl>
    <w:lvl w:ilvl="7">
      <w:start w:val="1"/>
      <w:numFmt w:val="lowerLetter"/>
      <w:lvlText w:val="%8."/>
      <w:lvlJc w:val="left"/>
      <w:pPr>
        <w:ind w:left="4536" w:hanging="567"/>
      </w:pPr>
      <w:rPr>
        <w:rFonts w:ascii="Calibri bold" w:hAnsi="Calibri bold" w:hint="default"/>
        <w:b/>
        <w:i w:val="0"/>
        <w:color w:val="5BC9FF"/>
      </w:rPr>
    </w:lvl>
    <w:lvl w:ilvl="8">
      <w:start w:val="1"/>
      <w:numFmt w:val="lowerRoman"/>
      <w:lvlText w:val="%9."/>
      <w:lvlJc w:val="right"/>
      <w:pPr>
        <w:ind w:left="5103" w:hanging="567"/>
      </w:pPr>
      <w:rPr>
        <w:rFonts w:ascii="Calibri bold" w:hAnsi="Calibri bold" w:hint="default"/>
        <w:b/>
        <w:i w:val="0"/>
        <w:color w:val="5BC9FF"/>
      </w:rPr>
    </w:lvl>
  </w:abstractNum>
  <w:abstractNum w:abstractNumId="26" w15:restartNumberingAfterBreak="0">
    <w:nsid w:val="3F8F0BAB"/>
    <w:multiLevelType w:val="hybridMultilevel"/>
    <w:tmpl w:val="BA98F0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1B61DC5"/>
    <w:multiLevelType w:val="multilevel"/>
    <w:tmpl w:val="F0B60A6E"/>
    <w:lvl w:ilvl="0">
      <w:start w:val="1"/>
      <w:numFmt w:val="decimal"/>
      <w:lvlText w:val="%1."/>
      <w:lvlJc w:val="left"/>
      <w:pPr>
        <w:ind w:left="567" w:hanging="567"/>
      </w:pPr>
      <w:rPr>
        <w:rFonts w:ascii="Rubik" w:hAnsi="Rubik" w:hint="cs"/>
        <w:b/>
        <w:bCs/>
        <w:i w:val="0"/>
        <w:iCs w:val="0"/>
        <w:color w:val="5BC9E1"/>
        <w:sz w:val="20"/>
        <w:szCs w:val="20"/>
      </w:rPr>
    </w:lvl>
    <w:lvl w:ilvl="1">
      <w:start w:val="1"/>
      <w:numFmt w:val="lowerLetter"/>
      <w:lvlText w:val="%2."/>
      <w:lvlJc w:val="left"/>
      <w:pPr>
        <w:ind w:left="1134" w:hanging="567"/>
      </w:pPr>
      <w:rPr>
        <w:rFonts w:ascii="Calibri bold" w:hAnsi="Calibri bold" w:hint="default"/>
        <w:b/>
        <w:i w:val="0"/>
        <w:color w:val="5BC9FF"/>
      </w:rPr>
    </w:lvl>
    <w:lvl w:ilvl="2">
      <w:start w:val="1"/>
      <w:numFmt w:val="lowerRoman"/>
      <w:pStyle w:val="NibrtBulletLevel3"/>
      <w:lvlText w:val="%3."/>
      <w:lvlJc w:val="left"/>
      <w:pPr>
        <w:ind w:left="1701" w:hanging="567"/>
      </w:pPr>
      <w:rPr>
        <w:rFonts w:ascii="Rubik" w:hAnsi="Rubik" w:hint="cs"/>
        <w:b/>
        <w:i w:val="0"/>
        <w:color w:val="39C2D7"/>
        <w:sz w:val="20"/>
      </w:rPr>
    </w:lvl>
    <w:lvl w:ilvl="3">
      <w:start w:val="1"/>
      <w:numFmt w:val="decimal"/>
      <w:lvlText w:val="%4."/>
      <w:lvlJc w:val="left"/>
      <w:pPr>
        <w:ind w:left="2268" w:hanging="567"/>
      </w:pPr>
      <w:rPr>
        <w:rFonts w:ascii="Calibri bold" w:hAnsi="Calibri bold" w:hint="default"/>
        <w:b/>
        <w:i w:val="0"/>
        <w:color w:val="5BC9FF"/>
      </w:rPr>
    </w:lvl>
    <w:lvl w:ilvl="4">
      <w:start w:val="1"/>
      <w:numFmt w:val="lowerLetter"/>
      <w:lvlText w:val="%5."/>
      <w:lvlJc w:val="left"/>
      <w:pPr>
        <w:ind w:left="2835" w:hanging="567"/>
      </w:pPr>
      <w:rPr>
        <w:rFonts w:ascii="Calibri bold" w:hAnsi="Calibri bold" w:hint="default"/>
        <w:b/>
        <w:i w:val="0"/>
        <w:color w:val="5BC9FF"/>
      </w:rPr>
    </w:lvl>
    <w:lvl w:ilvl="5">
      <w:start w:val="1"/>
      <w:numFmt w:val="lowerRoman"/>
      <w:lvlText w:val="%6."/>
      <w:lvlJc w:val="left"/>
      <w:pPr>
        <w:ind w:left="3402" w:hanging="567"/>
      </w:pPr>
      <w:rPr>
        <w:rFonts w:ascii="Calibri bold" w:hAnsi="Calibri bold" w:hint="default"/>
        <w:b/>
        <w:i w:val="0"/>
        <w:color w:val="5BC9FF"/>
      </w:rPr>
    </w:lvl>
    <w:lvl w:ilvl="6">
      <w:start w:val="1"/>
      <w:numFmt w:val="decimal"/>
      <w:lvlText w:val="%7."/>
      <w:lvlJc w:val="left"/>
      <w:pPr>
        <w:ind w:left="3969" w:hanging="567"/>
      </w:pPr>
      <w:rPr>
        <w:rFonts w:ascii="Calibri bold" w:hAnsi="Calibri bold" w:hint="default"/>
        <w:b/>
        <w:i w:val="0"/>
        <w:color w:val="5BC9FF"/>
      </w:rPr>
    </w:lvl>
    <w:lvl w:ilvl="7">
      <w:start w:val="1"/>
      <w:numFmt w:val="lowerLetter"/>
      <w:lvlText w:val="%8."/>
      <w:lvlJc w:val="left"/>
      <w:pPr>
        <w:ind w:left="4536" w:hanging="567"/>
      </w:pPr>
      <w:rPr>
        <w:rFonts w:ascii="Calibri bold" w:hAnsi="Calibri bold" w:hint="default"/>
        <w:b/>
        <w:i w:val="0"/>
        <w:color w:val="5BC9FF"/>
      </w:rPr>
    </w:lvl>
    <w:lvl w:ilvl="8">
      <w:start w:val="1"/>
      <w:numFmt w:val="lowerRoman"/>
      <w:lvlText w:val="%9."/>
      <w:lvlJc w:val="right"/>
      <w:pPr>
        <w:ind w:left="5103" w:hanging="567"/>
      </w:pPr>
      <w:rPr>
        <w:rFonts w:ascii="Calibri bold" w:hAnsi="Calibri bold" w:hint="default"/>
        <w:b/>
        <w:i w:val="0"/>
        <w:color w:val="5BC9FF"/>
      </w:rPr>
    </w:lvl>
  </w:abstractNum>
  <w:abstractNum w:abstractNumId="28" w15:restartNumberingAfterBreak="0">
    <w:nsid w:val="45E524D2"/>
    <w:multiLevelType w:val="multilevel"/>
    <w:tmpl w:val="9E221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82914C8"/>
    <w:multiLevelType w:val="hybridMultilevel"/>
    <w:tmpl w:val="C8E48E90"/>
    <w:lvl w:ilvl="0" w:tplc="B42ED0C6">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E543201"/>
    <w:multiLevelType w:val="multilevel"/>
    <w:tmpl w:val="1528D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16F5E86"/>
    <w:multiLevelType w:val="hybridMultilevel"/>
    <w:tmpl w:val="EB5A606A"/>
    <w:lvl w:ilvl="0" w:tplc="BBBA633C">
      <w:start w:val="1"/>
      <w:numFmt w:val="bullet"/>
      <w:lvlText w:val="•"/>
      <w:lvlJc w:val="left"/>
      <w:pPr>
        <w:tabs>
          <w:tab w:val="num" w:pos="720"/>
        </w:tabs>
        <w:ind w:left="720" w:hanging="360"/>
      </w:pPr>
      <w:rPr>
        <w:rFonts w:ascii="Arial" w:hAnsi="Arial" w:hint="default"/>
      </w:rPr>
    </w:lvl>
    <w:lvl w:ilvl="1" w:tplc="5FDE520E" w:tentative="1">
      <w:start w:val="1"/>
      <w:numFmt w:val="bullet"/>
      <w:lvlText w:val="•"/>
      <w:lvlJc w:val="left"/>
      <w:pPr>
        <w:tabs>
          <w:tab w:val="num" w:pos="1440"/>
        </w:tabs>
        <w:ind w:left="1440" w:hanging="360"/>
      </w:pPr>
      <w:rPr>
        <w:rFonts w:ascii="Arial" w:hAnsi="Arial" w:hint="default"/>
      </w:rPr>
    </w:lvl>
    <w:lvl w:ilvl="2" w:tplc="504612CA" w:tentative="1">
      <w:start w:val="1"/>
      <w:numFmt w:val="bullet"/>
      <w:lvlText w:val="•"/>
      <w:lvlJc w:val="left"/>
      <w:pPr>
        <w:tabs>
          <w:tab w:val="num" w:pos="2160"/>
        </w:tabs>
        <w:ind w:left="2160" w:hanging="360"/>
      </w:pPr>
      <w:rPr>
        <w:rFonts w:ascii="Arial" w:hAnsi="Arial" w:hint="default"/>
      </w:rPr>
    </w:lvl>
    <w:lvl w:ilvl="3" w:tplc="45B0D2D8" w:tentative="1">
      <w:start w:val="1"/>
      <w:numFmt w:val="bullet"/>
      <w:lvlText w:val="•"/>
      <w:lvlJc w:val="left"/>
      <w:pPr>
        <w:tabs>
          <w:tab w:val="num" w:pos="2880"/>
        </w:tabs>
        <w:ind w:left="2880" w:hanging="360"/>
      </w:pPr>
      <w:rPr>
        <w:rFonts w:ascii="Arial" w:hAnsi="Arial" w:hint="default"/>
      </w:rPr>
    </w:lvl>
    <w:lvl w:ilvl="4" w:tplc="36A235E2" w:tentative="1">
      <w:start w:val="1"/>
      <w:numFmt w:val="bullet"/>
      <w:lvlText w:val="•"/>
      <w:lvlJc w:val="left"/>
      <w:pPr>
        <w:tabs>
          <w:tab w:val="num" w:pos="3600"/>
        </w:tabs>
        <w:ind w:left="3600" w:hanging="360"/>
      </w:pPr>
      <w:rPr>
        <w:rFonts w:ascii="Arial" w:hAnsi="Arial" w:hint="default"/>
      </w:rPr>
    </w:lvl>
    <w:lvl w:ilvl="5" w:tplc="A8A68656" w:tentative="1">
      <w:start w:val="1"/>
      <w:numFmt w:val="bullet"/>
      <w:lvlText w:val="•"/>
      <w:lvlJc w:val="left"/>
      <w:pPr>
        <w:tabs>
          <w:tab w:val="num" w:pos="4320"/>
        </w:tabs>
        <w:ind w:left="4320" w:hanging="360"/>
      </w:pPr>
      <w:rPr>
        <w:rFonts w:ascii="Arial" w:hAnsi="Arial" w:hint="default"/>
      </w:rPr>
    </w:lvl>
    <w:lvl w:ilvl="6" w:tplc="2104F71E" w:tentative="1">
      <w:start w:val="1"/>
      <w:numFmt w:val="bullet"/>
      <w:lvlText w:val="•"/>
      <w:lvlJc w:val="left"/>
      <w:pPr>
        <w:tabs>
          <w:tab w:val="num" w:pos="5040"/>
        </w:tabs>
        <w:ind w:left="5040" w:hanging="360"/>
      </w:pPr>
      <w:rPr>
        <w:rFonts w:ascii="Arial" w:hAnsi="Arial" w:hint="default"/>
      </w:rPr>
    </w:lvl>
    <w:lvl w:ilvl="7" w:tplc="F0F698F2" w:tentative="1">
      <w:start w:val="1"/>
      <w:numFmt w:val="bullet"/>
      <w:lvlText w:val="•"/>
      <w:lvlJc w:val="left"/>
      <w:pPr>
        <w:tabs>
          <w:tab w:val="num" w:pos="5760"/>
        </w:tabs>
        <w:ind w:left="5760" w:hanging="360"/>
      </w:pPr>
      <w:rPr>
        <w:rFonts w:ascii="Arial" w:hAnsi="Arial" w:hint="default"/>
      </w:rPr>
    </w:lvl>
    <w:lvl w:ilvl="8" w:tplc="20269CAE"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3215ABF"/>
    <w:multiLevelType w:val="multilevel"/>
    <w:tmpl w:val="235A95B2"/>
    <w:styleLink w:val="CurrentList3"/>
    <w:lvl w:ilvl="0">
      <w:start w:val="1"/>
      <w:numFmt w:val="decimal"/>
      <w:lvlText w:val="%1."/>
      <w:lvlJc w:val="left"/>
      <w:pPr>
        <w:ind w:left="567" w:hanging="567"/>
      </w:pPr>
      <w:rPr>
        <w:rFonts w:ascii="Rubik" w:hAnsi="Rubik" w:hint="cs"/>
        <w:b/>
        <w:bCs/>
        <w:i w:val="0"/>
        <w:iCs w:val="0"/>
        <w:color w:val="39C2D7"/>
        <w:sz w:val="20"/>
        <w:szCs w:val="20"/>
      </w:rPr>
    </w:lvl>
    <w:lvl w:ilvl="1">
      <w:start w:val="1"/>
      <w:numFmt w:val="bullet"/>
      <w:lvlText w:val="o"/>
      <w:lvlJc w:val="left"/>
      <w:pPr>
        <w:ind w:left="927" w:hanging="360"/>
      </w:pPr>
      <w:rPr>
        <w:rFonts w:ascii="Wingdings" w:hAnsi="Wingdings" w:hint="default"/>
        <w:color w:val="C1D476"/>
      </w:rPr>
    </w:lvl>
    <w:lvl w:ilvl="2">
      <w:start w:val="1"/>
      <w:numFmt w:val="lowerRoman"/>
      <w:lvlText w:val="%3."/>
      <w:lvlJc w:val="left"/>
      <w:pPr>
        <w:ind w:left="1701" w:hanging="567"/>
      </w:pPr>
      <w:rPr>
        <w:rFonts w:ascii="Calibri bold" w:hAnsi="Calibri bold" w:hint="default"/>
        <w:b/>
        <w:i w:val="0"/>
        <w:color w:val="5BC9FF"/>
      </w:rPr>
    </w:lvl>
    <w:lvl w:ilvl="3">
      <w:start w:val="1"/>
      <w:numFmt w:val="decimal"/>
      <w:lvlText w:val="%4."/>
      <w:lvlJc w:val="left"/>
      <w:pPr>
        <w:ind w:left="2268" w:hanging="567"/>
      </w:pPr>
      <w:rPr>
        <w:rFonts w:ascii="Calibri bold" w:hAnsi="Calibri bold" w:hint="default"/>
        <w:b/>
        <w:i w:val="0"/>
        <w:color w:val="5BC9FF"/>
      </w:rPr>
    </w:lvl>
    <w:lvl w:ilvl="4">
      <w:start w:val="1"/>
      <w:numFmt w:val="lowerLetter"/>
      <w:lvlText w:val="%5."/>
      <w:lvlJc w:val="left"/>
      <w:pPr>
        <w:ind w:left="2835" w:hanging="567"/>
      </w:pPr>
      <w:rPr>
        <w:rFonts w:ascii="Calibri bold" w:hAnsi="Calibri bold" w:hint="default"/>
        <w:b/>
        <w:i w:val="0"/>
        <w:color w:val="5BC9FF"/>
      </w:rPr>
    </w:lvl>
    <w:lvl w:ilvl="5">
      <w:start w:val="1"/>
      <w:numFmt w:val="lowerRoman"/>
      <w:lvlText w:val="%6."/>
      <w:lvlJc w:val="left"/>
      <w:pPr>
        <w:ind w:left="3402" w:hanging="567"/>
      </w:pPr>
      <w:rPr>
        <w:rFonts w:ascii="Calibri bold" w:hAnsi="Calibri bold" w:hint="default"/>
        <w:b/>
        <w:i w:val="0"/>
        <w:color w:val="5BC9FF"/>
      </w:rPr>
    </w:lvl>
    <w:lvl w:ilvl="6">
      <w:start w:val="1"/>
      <w:numFmt w:val="decimal"/>
      <w:lvlText w:val="%7."/>
      <w:lvlJc w:val="left"/>
      <w:pPr>
        <w:ind w:left="3969" w:hanging="567"/>
      </w:pPr>
      <w:rPr>
        <w:rFonts w:ascii="Calibri bold" w:hAnsi="Calibri bold" w:hint="default"/>
        <w:b/>
        <w:i w:val="0"/>
        <w:color w:val="5BC9FF"/>
      </w:rPr>
    </w:lvl>
    <w:lvl w:ilvl="7">
      <w:start w:val="1"/>
      <w:numFmt w:val="lowerLetter"/>
      <w:lvlText w:val="%8."/>
      <w:lvlJc w:val="left"/>
      <w:pPr>
        <w:ind w:left="4536" w:hanging="567"/>
      </w:pPr>
      <w:rPr>
        <w:rFonts w:ascii="Calibri bold" w:hAnsi="Calibri bold" w:hint="default"/>
        <w:b/>
        <w:i w:val="0"/>
        <w:color w:val="5BC9FF"/>
      </w:rPr>
    </w:lvl>
    <w:lvl w:ilvl="8">
      <w:start w:val="1"/>
      <w:numFmt w:val="lowerRoman"/>
      <w:lvlText w:val="%9."/>
      <w:lvlJc w:val="right"/>
      <w:pPr>
        <w:ind w:left="5103" w:hanging="567"/>
      </w:pPr>
      <w:rPr>
        <w:rFonts w:ascii="Calibri bold" w:hAnsi="Calibri bold" w:hint="default"/>
        <w:b/>
        <w:i w:val="0"/>
        <w:color w:val="5BC9FF"/>
      </w:rPr>
    </w:lvl>
  </w:abstractNum>
  <w:abstractNum w:abstractNumId="33" w15:restartNumberingAfterBreak="0">
    <w:nsid w:val="55450411"/>
    <w:multiLevelType w:val="hybridMultilevel"/>
    <w:tmpl w:val="503EDA4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55C24D0D"/>
    <w:multiLevelType w:val="hybridMultilevel"/>
    <w:tmpl w:val="A948BD80"/>
    <w:lvl w:ilvl="0" w:tplc="18090001">
      <w:start w:val="1"/>
      <w:numFmt w:val="bullet"/>
      <w:lvlText w:val=""/>
      <w:lvlJc w:val="left"/>
      <w:pPr>
        <w:ind w:left="720" w:hanging="360"/>
      </w:pPr>
      <w:rPr>
        <w:rFonts w:ascii="Symbol" w:hAnsi="Symbol" w:hint="default"/>
      </w:rPr>
    </w:lvl>
    <w:lvl w:ilvl="1" w:tplc="466E4D80">
      <w:numFmt w:val="bullet"/>
      <w:lvlText w:val="•"/>
      <w:lvlJc w:val="left"/>
      <w:pPr>
        <w:ind w:left="1800" w:hanging="720"/>
      </w:pPr>
      <w:rPr>
        <w:rFonts w:ascii="Aptos" w:eastAsiaTheme="minorHAnsi" w:hAnsi="Aptos" w:cstheme="minorBidi"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573374F6"/>
    <w:multiLevelType w:val="hybridMultilevel"/>
    <w:tmpl w:val="8A1E43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59487AB9"/>
    <w:multiLevelType w:val="hybridMultilevel"/>
    <w:tmpl w:val="A538E7C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5C766BD9"/>
    <w:multiLevelType w:val="multilevel"/>
    <w:tmpl w:val="7924E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03A4CF3"/>
    <w:multiLevelType w:val="multilevel"/>
    <w:tmpl w:val="4EF44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695F2910"/>
    <w:multiLevelType w:val="multilevel"/>
    <w:tmpl w:val="9778639C"/>
    <w:styleLink w:val="CurrentList2"/>
    <w:lvl w:ilvl="0">
      <w:start w:val="1"/>
      <w:numFmt w:val="decimal"/>
      <w:lvlText w:val="%1."/>
      <w:lvlJc w:val="left"/>
      <w:pPr>
        <w:ind w:left="567" w:hanging="567"/>
      </w:pPr>
      <w:rPr>
        <w:rFonts w:ascii="Rubik" w:hAnsi="Rubik" w:hint="cs"/>
        <w:b/>
        <w:bCs/>
        <w:i w:val="0"/>
        <w:iCs w:val="0"/>
        <w:color w:val="39C2D7"/>
        <w:sz w:val="20"/>
        <w:szCs w:val="20"/>
      </w:rPr>
    </w:lvl>
    <w:lvl w:ilvl="1">
      <w:start w:val="1"/>
      <w:numFmt w:val="lowerLetter"/>
      <w:lvlText w:val="%2."/>
      <w:lvlJc w:val="left"/>
      <w:pPr>
        <w:ind w:left="1134" w:hanging="567"/>
      </w:pPr>
      <w:rPr>
        <w:rFonts w:ascii="Rubik" w:hAnsi="Rubik" w:hint="cs"/>
        <w:b/>
        <w:i w:val="0"/>
        <w:color w:val="39C2D7"/>
        <w:sz w:val="20"/>
      </w:rPr>
    </w:lvl>
    <w:lvl w:ilvl="2">
      <w:start w:val="1"/>
      <w:numFmt w:val="lowerRoman"/>
      <w:lvlText w:val="%3."/>
      <w:lvlJc w:val="left"/>
      <w:pPr>
        <w:ind w:left="1701" w:hanging="567"/>
      </w:pPr>
      <w:rPr>
        <w:rFonts w:ascii="Calibri bold" w:hAnsi="Calibri bold" w:hint="default"/>
        <w:b/>
        <w:i w:val="0"/>
        <w:color w:val="5BC9FF"/>
      </w:rPr>
    </w:lvl>
    <w:lvl w:ilvl="3">
      <w:start w:val="1"/>
      <w:numFmt w:val="decimal"/>
      <w:lvlText w:val="%4."/>
      <w:lvlJc w:val="left"/>
      <w:pPr>
        <w:ind w:left="2268" w:hanging="567"/>
      </w:pPr>
      <w:rPr>
        <w:rFonts w:ascii="Calibri bold" w:hAnsi="Calibri bold" w:hint="default"/>
        <w:b/>
        <w:i w:val="0"/>
        <w:color w:val="5BC9FF"/>
      </w:rPr>
    </w:lvl>
    <w:lvl w:ilvl="4">
      <w:start w:val="1"/>
      <w:numFmt w:val="lowerLetter"/>
      <w:lvlText w:val="%5."/>
      <w:lvlJc w:val="left"/>
      <w:pPr>
        <w:ind w:left="2835" w:hanging="567"/>
      </w:pPr>
      <w:rPr>
        <w:rFonts w:ascii="Calibri bold" w:hAnsi="Calibri bold" w:hint="default"/>
        <w:b/>
        <w:i w:val="0"/>
        <w:color w:val="5BC9FF"/>
      </w:rPr>
    </w:lvl>
    <w:lvl w:ilvl="5">
      <w:start w:val="1"/>
      <w:numFmt w:val="lowerRoman"/>
      <w:lvlText w:val="%6."/>
      <w:lvlJc w:val="left"/>
      <w:pPr>
        <w:ind w:left="3402" w:hanging="567"/>
      </w:pPr>
      <w:rPr>
        <w:rFonts w:ascii="Calibri bold" w:hAnsi="Calibri bold" w:hint="default"/>
        <w:b/>
        <w:i w:val="0"/>
        <w:color w:val="5BC9FF"/>
      </w:rPr>
    </w:lvl>
    <w:lvl w:ilvl="6">
      <w:start w:val="1"/>
      <w:numFmt w:val="decimal"/>
      <w:lvlText w:val="%7."/>
      <w:lvlJc w:val="left"/>
      <w:pPr>
        <w:ind w:left="3969" w:hanging="567"/>
      </w:pPr>
      <w:rPr>
        <w:rFonts w:ascii="Calibri bold" w:hAnsi="Calibri bold" w:hint="default"/>
        <w:b/>
        <w:i w:val="0"/>
        <w:color w:val="5BC9FF"/>
      </w:rPr>
    </w:lvl>
    <w:lvl w:ilvl="7">
      <w:start w:val="1"/>
      <w:numFmt w:val="lowerLetter"/>
      <w:lvlText w:val="%8."/>
      <w:lvlJc w:val="left"/>
      <w:pPr>
        <w:ind w:left="4536" w:hanging="567"/>
      </w:pPr>
      <w:rPr>
        <w:rFonts w:ascii="Calibri bold" w:hAnsi="Calibri bold" w:hint="default"/>
        <w:b/>
        <w:i w:val="0"/>
        <w:color w:val="5BC9FF"/>
      </w:rPr>
    </w:lvl>
    <w:lvl w:ilvl="8">
      <w:start w:val="1"/>
      <w:numFmt w:val="lowerRoman"/>
      <w:lvlText w:val="%9."/>
      <w:lvlJc w:val="right"/>
      <w:pPr>
        <w:ind w:left="5103" w:hanging="567"/>
      </w:pPr>
      <w:rPr>
        <w:rFonts w:ascii="Calibri bold" w:hAnsi="Calibri bold" w:hint="default"/>
        <w:b/>
        <w:i w:val="0"/>
        <w:color w:val="5BC9FF"/>
      </w:rPr>
    </w:lvl>
  </w:abstractNum>
  <w:abstractNum w:abstractNumId="40" w15:restartNumberingAfterBreak="0">
    <w:nsid w:val="69B16789"/>
    <w:multiLevelType w:val="multilevel"/>
    <w:tmpl w:val="63BEF204"/>
    <w:lvl w:ilvl="0">
      <w:start w:val="1"/>
      <w:numFmt w:val="lowerLetter"/>
      <w:lvlText w:val="%1)"/>
      <w:lvlJc w:val="left"/>
      <w:pPr>
        <w:tabs>
          <w:tab w:val="num" w:pos="720"/>
        </w:tabs>
        <w:ind w:left="720" w:hanging="360"/>
      </w:pPr>
      <w:rPr>
        <w:rFonts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o"/>
      <w:lvlJc w:val="left"/>
      <w:pPr>
        <w:tabs>
          <w:tab w:val="num" w:pos="2160"/>
        </w:tabs>
        <w:ind w:left="2160" w:hanging="360"/>
      </w:pPr>
      <w:rPr>
        <w:rFonts w:ascii="Courier New" w:hAnsi="Courier New" w:hint="default"/>
        <w:sz w:val="20"/>
      </w:rPr>
    </w:lvl>
    <w:lvl w:ilvl="3">
      <w:start w:val="1"/>
      <w:numFmt w:val="lowerLetter"/>
      <w:lvlText w:val="%4)"/>
      <w:lvlJc w:val="left"/>
      <w:pPr>
        <w:ind w:left="3240" w:hanging="720"/>
      </w:pPr>
      <w:rPr>
        <w:rFonts w:hint="default"/>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69BD52A0"/>
    <w:multiLevelType w:val="multilevel"/>
    <w:tmpl w:val="1F9AC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B4D35BD"/>
    <w:multiLevelType w:val="hybridMultilevel"/>
    <w:tmpl w:val="B3CE7F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6E33596B"/>
    <w:multiLevelType w:val="hybridMultilevel"/>
    <w:tmpl w:val="2CB69772"/>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44" w15:restartNumberingAfterBreak="0">
    <w:nsid w:val="771106E0"/>
    <w:multiLevelType w:val="multilevel"/>
    <w:tmpl w:val="73AC2884"/>
    <w:styleLink w:val="CurrentList6"/>
    <w:lvl w:ilvl="0">
      <w:start w:val="1"/>
      <w:numFmt w:val="decimal"/>
      <w:lvlText w:val="%1."/>
      <w:lvlJc w:val="left"/>
      <w:pPr>
        <w:ind w:left="567" w:hanging="567"/>
      </w:pPr>
      <w:rPr>
        <w:rFonts w:ascii="Rubik" w:hAnsi="Rubik" w:hint="cs"/>
        <w:b/>
        <w:bCs/>
        <w:i w:val="0"/>
        <w:iCs w:val="0"/>
        <w:color w:val="39C2D7"/>
        <w:sz w:val="20"/>
        <w:szCs w:val="20"/>
      </w:rPr>
    </w:lvl>
    <w:lvl w:ilvl="1">
      <w:start w:val="1"/>
      <w:numFmt w:val="bullet"/>
      <w:lvlText w:val="o"/>
      <w:lvlJc w:val="left"/>
      <w:pPr>
        <w:ind w:left="927" w:hanging="360"/>
      </w:pPr>
      <w:rPr>
        <w:rFonts w:ascii="Wingdings" w:hAnsi="Wingdings" w:hint="default"/>
        <w:color w:val="C1D476"/>
        <w:sz w:val="16"/>
      </w:rPr>
    </w:lvl>
    <w:lvl w:ilvl="2">
      <w:start w:val="1"/>
      <w:numFmt w:val="lowerRoman"/>
      <w:lvlText w:val="%3."/>
      <w:lvlJc w:val="left"/>
      <w:pPr>
        <w:ind w:left="1701" w:hanging="567"/>
      </w:pPr>
      <w:rPr>
        <w:rFonts w:ascii="Calibri bold" w:hAnsi="Calibri bold" w:hint="default"/>
        <w:b/>
        <w:i w:val="0"/>
        <w:color w:val="5BC9FF"/>
      </w:rPr>
    </w:lvl>
    <w:lvl w:ilvl="3">
      <w:start w:val="1"/>
      <w:numFmt w:val="decimal"/>
      <w:lvlText w:val="%4."/>
      <w:lvlJc w:val="left"/>
      <w:pPr>
        <w:ind w:left="2268" w:hanging="567"/>
      </w:pPr>
      <w:rPr>
        <w:rFonts w:ascii="Calibri bold" w:hAnsi="Calibri bold" w:hint="default"/>
        <w:b/>
        <w:i w:val="0"/>
        <w:color w:val="5BC9FF"/>
      </w:rPr>
    </w:lvl>
    <w:lvl w:ilvl="4">
      <w:start w:val="1"/>
      <w:numFmt w:val="lowerLetter"/>
      <w:lvlText w:val="%5."/>
      <w:lvlJc w:val="left"/>
      <w:pPr>
        <w:ind w:left="2835" w:hanging="567"/>
      </w:pPr>
      <w:rPr>
        <w:rFonts w:ascii="Calibri bold" w:hAnsi="Calibri bold" w:hint="default"/>
        <w:b/>
        <w:i w:val="0"/>
        <w:color w:val="5BC9FF"/>
      </w:rPr>
    </w:lvl>
    <w:lvl w:ilvl="5">
      <w:start w:val="1"/>
      <w:numFmt w:val="lowerRoman"/>
      <w:lvlText w:val="%6."/>
      <w:lvlJc w:val="left"/>
      <w:pPr>
        <w:ind w:left="3402" w:hanging="567"/>
      </w:pPr>
      <w:rPr>
        <w:rFonts w:ascii="Calibri bold" w:hAnsi="Calibri bold" w:hint="default"/>
        <w:b/>
        <w:i w:val="0"/>
        <w:color w:val="5BC9FF"/>
      </w:rPr>
    </w:lvl>
    <w:lvl w:ilvl="6">
      <w:start w:val="1"/>
      <w:numFmt w:val="decimal"/>
      <w:lvlText w:val="%7."/>
      <w:lvlJc w:val="left"/>
      <w:pPr>
        <w:ind w:left="3969" w:hanging="567"/>
      </w:pPr>
      <w:rPr>
        <w:rFonts w:ascii="Calibri bold" w:hAnsi="Calibri bold" w:hint="default"/>
        <w:b/>
        <w:i w:val="0"/>
        <w:color w:val="5BC9FF"/>
      </w:rPr>
    </w:lvl>
    <w:lvl w:ilvl="7">
      <w:start w:val="1"/>
      <w:numFmt w:val="lowerLetter"/>
      <w:lvlText w:val="%8."/>
      <w:lvlJc w:val="left"/>
      <w:pPr>
        <w:ind w:left="4536" w:hanging="567"/>
      </w:pPr>
      <w:rPr>
        <w:rFonts w:ascii="Calibri bold" w:hAnsi="Calibri bold" w:hint="default"/>
        <w:b/>
        <w:i w:val="0"/>
        <w:color w:val="5BC9FF"/>
      </w:rPr>
    </w:lvl>
    <w:lvl w:ilvl="8">
      <w:start w:val="1"/>
      <w:numFmt w:val="lowerRoman"/>
      <w:lvlText w:val="%9."/>
      <w:lvlJc w:val="right"/>
      <w:pPr>
        <w:ind w:left="5103" w:hanging="567"/>
      </w:pPr>
      <w:rPr>
        <w:rFonts w:ascii="Calibri bold" w:hAnsi="Calibri bold" w:hint="default"/>
        <w:b/>
        <w:i w:val="0"/>
        <w:color w:val="5BC9FF"/>
      </w:rPr>
    </w:lvl>
  </w:abstractNum>
  <w:abstractNum w:abstractNumId="45" w15:restartNumberingAfterBreak="0">
    <w:nsid w:val="779C7CBC"/>
    <w:multiLevelType w:val="multilevel"/>
    <w:tmpl w:val="ACBC4462"/>
    <w:styleLink w:val="CurrentList7"/>
    <w:lvl w:ilvl="0">
      <w:start w:val="1"/>
      <w:numFmt w:val="decimal"/>
      <w:lvlText w:val="%1."/>
      <w:lvlJc w:val="left"/>
      <w:pPr>
        <w:ind w:left="567" w:hanging="567"/>
      </w:pPr>
      <w:rPr>
        <w:rFonts w:ascii="Rubik" w:hAnsi="Rubik" w:hint="cs"/>
        <w:b/>
        <w:bCs/>
        <w:i w:val="0"/>
        <w:iCs w:val="0"/>
        <w:color w:val="39C2D7"/>
        <w:sz w:val="20"/>
        <w:szCs w:val="20"/>
      </w:rPr>
    </w:lvl>
    <w:lvl w:ilvl="1">
      <w:start w:val="1"/>
      <w:numFmt w:val="bullet"/>
      <w:lvlText w:val="o"/>
      <w:lvlJc w:val="left"/>
      <w:pPr>
        <w:ind w:left="927" w:hanging="360"/>
      </w:pPr>
      <w:rPr>
        <w:rFonts w:ascii="Wingdings" w:hAnsi="Wingdings" w:hint="default"/>
        <w:color w:val="C1D476"/>
        <w:sz w:val="12"/>
      </w:rPr>
    </w:lvl>
    <w:lvl w:ilvl="2">
      <w:start w:val="1"/>
      <w:numFmt w:val="lowerRoman"/>
      <w:lvlText w:val="%3."/>
      <w:lvlJc w:val="left"/>
      <w:pPr>
        <w:ind w:left="1701" w:hanging="567"/>
      </w:pPr>
      <w:rPr>
        <w:rFonts w:ascii="Calibri bold" w:hAnsi="Calibri bold" w:hint="default"/>
        <w:b/>
        <w:i w:val="0"/>
        <w:color w:val="5BC9FF"/>
      </w:rPr>
    </w:lvl>
    <w:lvl w:ilvl="3">
      <w:start w:val="1"/>
      <w:numFmt w:val="decimal"/>
      <w:lvlText w:val="%4."/>
      <w:lvlJc w:val="left"/>
      <w:pPr>
        <w:ind w:left="2268" w:hanging="567"/>
      </w:pPr>
      <w:rPr>
        <w:rFonts w:ascii="Calibri bold" w:hAnsi="Calibri bold" w:hint="default"/>
        <w:b/>
        <w:i w:val="0"/>
        <w:color w:val="5BC9FF"/>
      </w:rPr>
    </w:lvl>
    <w:lvl w:ilvl="4">
      <w:start w:val="1"/>
      <w:numFmt w:val="lowerLetter"/>
      <w:lvlText w:val="%5."/>
      <w:lvlJc w:val="left"/>
      <w:pPr>
        <w:ind w:left="2835" w:hanging="567"/>
      </w:pPr>
      <w:rPr>
        <w:rFonts w:ascii="Calibri bold" w:hAnsi="Calibri bold" w:hint="default"/>
        <w:b/>
        <w:i w:val="0"/>
        <w:color w:val="5BC9FF"/>
      </w:rPr>
    </w:lvl>
    <w:lvl w:ilvl="5">
      <w:start w:val="1"/>
      <w:numFmt w:val="lowerRoman"/>
      <w:lvlText w:val="%6."/>
      <w:lvlJc w:val="left"/>
      <w:pPr>
        <w:ind w:left="3402" w:hanging="567"/>
      </w:pPr>
      <w:rPr>
        <w:rFonts w:ascii="Calibri bold" w:hAnsi="Calibri bold" w:hint="default"/>
        <w:b/>
        <w:i w:val="0"/>
        <w:color w:val="5BC9FF"/>
      </w:rPr>
    </w:lvl>
    <w:lvl w:ilvl="6">
      <w:start w:val="1"/>
      <w:numFmt w:val="decimal"/>
      <w:lvlText w:val="%7."/>
      <w:lvlJc w:val="left"/>
      <w:pPr>
        <w:ind w:left="3969" w:hanging="567"/>
      </w:pPr>
      <w:rPr>
        <w:rFonts w:ascii="Calibri bold" w:hAnsi="Calibri bold" w:hint="default"/>
        <w:b/>
        <w:i w:val="0"/>
        <w:color w:val="5BC9FF"/>
      </w:rPr>
    </w:lvl>
    <w:lvl w:ilvl="7">
      <w:start w:val="1"/>
      <w:numFmt w:val="lowerLetter"/>
      <w:lvlText w:val="%8."/>
      <w:lvlJc w:val="left"/>
      <w:pPr>
        <w:ind w:left="4536" w:hanging="567"/>
      </w:pPr>
      <w:rPr>
        <w:rFonts w:ascii="Calibri bold" w:hAnsi="Calibri bold" w:hint="default"/>
        <w:b/>
        <w:i w:val="0"/>
        <w:color w:val="5BC9FF"/>
      </w:rPr>
    </w:lvl>
    <w:lvl w:ilvl="8">
      <w:start w:val="1"/>
      <w:numFmt w:val="lowerRoman"/>
      <w:lvlText w:val="%9."/>
      <w:lvlJc w:val="right"/>
      <w:pPr>
        <w:ind w:left="5103" w:hanging="567"/>
      </w:pPr>
      <w:rPr>
        <w:rFonts w:ascii="Calibri bold" w:hAnsi="Calibri bold" w:hint="default"/>
        <w:b/>
        <w:i w:val="0"/>
        <w:color w:val="5BC9FF"/>
      </w:rPr>
    </w:lvl>
  </w:abstractNum>
  <w:abstractNum w:abstractNumId="46" w15:restartNumberingAfterBreak="0">
    <w:nsid w:val="7D310D76"/>
    <w:multiLevelType w:val="hybridMultilevel"/>
    <w:tmpl w:val="4C941D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7FE007CF"/>
    <w:multiLevelType w:val="multilevel"/>
    <w:tmpl w:val="8244F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6090031">
    <w:abstractNumId w:val="27"/>
  </w:num>
  <w:num w:numId="2" w16cid:durableId="1851874595">
    <w:abstractNumId w:val="7"/>
  </w:num>
  <w:num w:numId="3" w16cid:durableId="1892230007">
    <w:abstractNumId w:val="8"/>
  </w:num>
  <w:num w:numId="4" w16cid:durableId="1953003549">
    <w:abstractNumId w:val="39"/>
  </w:num>
  <w:num w:numId="5" w16cid:durableId="355930779">
    <w:abstractNumId w:val="32"/>
  </w:num>
  <w:num w:numId="6" w16cid:durableId="601451116">
    <w:abstractNumId w:val="21"/>
  </w:num>
  <w:num w:numId="7" w16cid:durableId="2015722888">
    <w:abstractNumId w:val="25"/>
  </w:num>
  <w:num w:numId="8" w16cid:durableId="2082018196">
    <w:abstractNumId w:val="44"/>
  </w:num>
  <w:num w:numId="9" w16cid:durableId="64958925">
    <w:abstractNumId w:val="45"/>
  </w:num>
  <w:num w:numId="10" w16cid:durableId="514729794">
    <w:abstractNumId w:val="34"/>
  </w:num>
  <w:num w:numId="11" w16cid:durableId="750083991">
    <w:abstractNumId w:val="0"/>
  </w:num>
  <w:num w:numId="12" w16cid:durableId="1011878048">
    <w:abstractNumId w:val="4"/>
  </w:num>
  <w:num w:numId="13" w16cid:durableId="1093821398">
    <w:abstractNumId w:val="36"/>
  </w:num>
  <w:num w:numId="14" w16cid:durableId="653991409">
    <w:abstractNumId w:val="42"/>
  </w:num>
  <w:num w:numId="15" w16cid:durableId="387804845">
    <w:abstractNumId w:val="17"/>
  </w:num>
  <w:num w:numId="16" w16cid:durableId="610940264">
    <w:abstractNumId w:val="13"/>
  </w:num>
  <w:num w:numId="17" w16cid:durableId="680013383">
    <w:abstractNumId w:val="15"/>
  </w:num>
  <w:num w:numId="18" w16cid:durableId="1993219965">
    <w:abstractNumId w:val="16"/>
  </w:num>
  <w:num w:numId="19" w16cid:durableId="1914582637">
    <w:abstractNumId w:val="23"/>
  </w:num>
  <w:num w:numId="20" w16cid:durableId="482895295">
    <w:abstractNumId w:val="9"/>
  </w:num>
  <w:num w:numId="21" w16cid:durableId="149060604">
    <w:abstractNumId w:val="24"/>
  </w:num>
  <w:num w:numId="22" w16cid:durableId="1567760520">
    <w:abstractNumId w:val="38"/>
  </w:num>
  <w:num w:numId="23" w16cid:durableId="997921964">
    <w:abstractNumId w:val="40"/>
  </w:num>
  <w:num w:numId="24" w16cid:durableId="1823614517">
    <w:abstractNumId w:val="2"/>
  </w:num>
  <w:num w:numId="25" w16cid:durableId="429358484">
    <w:abstractNumId w:val="29"/>
  </w:num>
  <w:num w:numId="26" w16cid:durableId="499977090">
    <w:abstractNumId w:val="20"/>
  </w:num>
  <w:num w:numId="27" w16cid:durableId="59523769">
    <w:abstractNumId w:val="46"/>
  </w:num>
  <w:num w:numId="28" w16cid:durableId="113719067">
    <w:abstractNumId w:val="33"/>
  </w:num>
  <w:num w:numId="29" w16cid:durableId="1624997720">
    <w:abstractNumId w:val="6"/>
  </w:num>
  <w:num w:numId="30" w16cid:durableId="680929927">
    <w:abstractNumId w:val="41"/>
  </w:num>
  <w:num w:numId="31" w16cid:durableId="1546259150">
    <w:abstractNumId w:val="18"/>
  </w:num>
  <w:num w:numId="32" w16cid:durableId="1371998087">
    <w:abstractNumId w:val="35"/>
  </w:num>
  <w:num w:numId="33" w16cid:durableId="965887163">
    <w:abstractNumId w:val="26"/>
  </w:num>
  <w:num w:numId="34" w16cid:durableId="145509931">
    <w:abstractNumId w:val="11"/>
  </w:num>
  <w:num w:numId="35" w16cid:durableId="1728064204">
    <w:abstractNumId w:val="19"/>
  </w:num>
  <w:num w:numId="36" w16cid:durableId="1306081527">
    <w:abstractNumId w:val="12"/>
  </w:num>
  <w:num w:numId="37" w16cid:durableId="2099715545">
    <w:abstractNumId w:val="3"/>
  </w:num>
  <w:num w:numId="38" w16cid:durableId="1974748511">
    <w:abstractNumId w:val="30"/>
  </w:num>
  <w:num w:numId="39" w16cid:durableId="478152378">
    <w:abstractNumId w:val="1"/>
  </w:num>
  <w:num w:numId="40" w16cid:durableId="105083866">
    <w:abstractNumId w:val="28"/>
  </w:num>
  <w:num w:numId="41" w16cid:durableId="1145854671">
    <w:abstractNumId w:val="22"/>
  </w:num>
  <w:num w:numId="42" w16cid:durableId="1006395868">
    <w:abstractNumId w:val="5"/>
  </w:num>
  <w:num w:numId="43" w16cid:durableId="1232698160">
    <w:abstractNumId w:val="47"/>
  </w:num>
  <w:num w:numId="44" w16cid:durableId="773551726">
    <w:abstractNumId w:val="14"/>
  </w:num>
  <w:num w:numId="45" w16cid:durableId="1541358062">
    <w:abstractNumId w:val="10"/>
  </w:num>
  <w:num w:numId="46" w16cid:durableId="901062321">
    <w:abstractNumId w:val="31"/>
  </w:num>
  <w:num w:numId="47" w16cid:durableId="843403403">
    <w:abstractNumId w:val="43"/>
  </w:num>
  <w:num w:numId="48" w16cid:durableId="1949696987">
    <w:abstractNumId w:val="3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B45"/>
    <w:rsid w:val="00004F39"/>
    <w:rsid w:val="00006E0F"/>
    <w:rsid w:val="00012817"/>
    <w:rsid w:val="00021976"/>
    <w:rsid w:val="000311E7"/>
    <w:rsid w:val="000367CB"/>
    <w:rsid w:val="000421EF"/>
    <w:rsid w:val="00051F88"/>
    <w:rsid w:val="00082399"/>
    <w:rsid w:val="000A6AE0"/>
    <w:rsid w:val="000C49CE"/>
    <w:rsid w:val="000C6AB4"/>
    <w:rsid w:val="000D29B7"/>
    <w:rsid w:val="000D58A9"/>
    <w:rsid w:val="000F0CC1"/>
    <w:rsid w:val="000F3CAF"/>
    <w:rsid w:val="001064CC"/>
    <w:rsid w:val="00113D50"/>
    <w:rsid w:val="001178A8"/>
    <w:rsid w:val="00121BCE"/>
    <w:rsid w:val="001242BC"/>
    <w:rsid w:val="00127100"/>
    <w:rsid w:val="00156A95"/>
    <w:rsid w:val="00157FCD"/>
    <w:rsid w:val="00160BE0"/>
    <w:rsid w:val="00164E60"/>
    <w:rsid w:val="0017017E"/>
    <w:rsid w:val="00180839"/>
    <w:rsid w:val="00185048"/>
    <w:rsid w:val="00194BDA"/>
    <w:rsid w:val="00194E50"/>
    <w:rsid w:val="00195456"/>
    <w:rsid w:val="001A3B83"/>
    <w:rsid w:val="001B580D"/>
    <w:rsid w:val="001C0279"/>
    <w:rsid w:val="001C50DA"/>
    <w:rsid w:val="001D5272"/>
    <w:rsid w:val="001D5C9C"/>
    <w:rsid w:val="001E243C"/>
    <w:rsid w:val="001E3924"/>
    <w:rsid w:val="0020737D"/>
    <w:rsid w:val="00216985"/>
    <w:rsid w:val="00220B8D"/>
    <w:rsid w:val="00231FED"/>
    <w:rsid w:val="00243A3A"/>
    <w:rsid w:val="00255205"/>
    <w:rsid w:val="0025547B"/>
    <w:rsid w:val="0026064E"/>
    <w:rsid w:val="00260AEA"/>
    <w:rsid w:val="0027423A"/>
    <w:rsid w:val="00277667"/>
    <w:rsid w:val="00291F78"/>
    <w:rsid w:val="00295B80"/>
    <w:rsid w:val="00296726"/>
    <w:rsid w:val="002A4DF7"/>
    <w:rsid w:val="002A7F5C"/>
    <w:rsid w:val="002B2D1D"/>
    <w:rsid w:val="002B7071"/>
    <w:rsid w:val="002D738E"/>
    <w:rsid w:val="002E416E"/>
    <w:rsid w:val="002F4BCE"/>
    <w:rsid w:val="0030731C"/>
    <w:rsid w:val="00310FF4"/>
    <w:rsid w:val="003238BF"/>
    <w:rsid w:val="00325E57"/>
    <w:rsid w:val="0033046A"/>
    <w:rsid w:val="0033129C"/>
    <w:rsid w:val="00337759"/>
    <w:rsid w:val="003411FE"/>
    <w:rsid w:val="00347D1C"/>
    <w:rsid w:val="00352ACE"/>
    <w:rsid w:val="0037356E"/>
    <w:rsid w:val="00376DCC"/>
    <w:rsid w:val="00385829"/>
    <w:rsid w:val="003A4BF6"/>
    <w:rsid w:val="003B36C3"/>
    <w:rsid w:val="003C2C23"/>
    <w:rsid w:val="003C568E"/>
    <w:rsid w:val="003E24CD"/>
    <w:rsid w:val="003F4C9B"/>
    <w:rsid w:val="003F6F8A"/>
    <w:rsid w:val="004067AE"/>
    <w:rsid w:val="00407FE2"/>
    <w:rsid w:val="004134C1"/>
    <w:rsid w:val="0041600B"/>
    <w:rsid w:val="00422339"/>
    <w:rsid w:val="004235B3"/>
    <w:rsid w:val="00435ABB"/>
    <w:rsid w:val="004711C3"/>
    <w:rsid w:val="00476E10"/>
    <w:rsid w:val="00481D11"/>
    <w:rsid w:val="00487D0D"/>
    <w:rsid w:val="004A40ED"/>
    <w:rsid w:val="004B7AA7"/>
    <w:rsid w:val="004B7FB9"/>
    <w:rsid w:val="004C7E72"/>
    <w:rsid w:val="004E4B45"/>
    <w:rsid w:val="004F1FD5"/>
    <w:rsid w:val="00520CCE"/>
    <w:rsid w:val="005235D5"/>
    <w:rsid w:val="00524420"/>
    <w:rsid w:val="005272A7"/>
    <w:rsid w:val="00527D6E"/>
    <w:rsid w:val="005316A9"/>
    <w:rsid w:val="00541928"/>
    <w:rsid w:val="00543D58"/>
    <w:rsid w:val="005601AA"/>
    <w:rsid w:val="00575667"/>
    <w:rsid w:val="00576193"/>
    <w:rsid w:val="0059278D"/>
    <w:rsid w:val="00595D0B"/>
    <w:rsid w:val="00597FC5"/>
    <w:rsid w:val="005A6C3B"/>
    <w:rsid w:val="005D078F"/>
    <w:rsid w:val="005E4B66"/>
    <w:rsid w:val="005F602E"/>
    <w:rsid w:val="006029E6"/>
    <w:rsid w:val="006118FB"/>
    <w:rsid w:val="00632DD1"/>
    <w:rsid w:val="00636A33"/>
    <w:rsid w:val="00654A49"/>
    <w:rsid w:val="00691203"/>
    <w:rsid w:val="00694E51"/>
    <w:rsid w:val="006B3302"/>
    <w:rsid w:val="006C7A0D"/>
    <w:rsid w:val="006E4A47"/>
    <w:rsid w:val="006E5011"/>
    <w:rsid w:val="006F3EA7"/>
    <w:rsid w:val="00737FA3"/>
    <w:rsid w:val="00743141"/>
    <w:rsid w:val="00750A71"/>
    <w:rsid w:val="0075108E"/>
    <w:rsid w:val="00752BCD"/>
    <w:rsid w:val="00766646"/>
    <w:rsid w:val="00782C9C"/>
    <w:rsid w:val="0078516F"/>
    <w:rsid w:val="007A7267"/>
    <w:rsid w:val="007A736A"/>
    <w:rsid w:val="007D2C6A"/>
    <w:rsid w:val="007E054D"/>
    <w:rsid w:val="007F25F1"/>
    <w:rsid w:val="007F68B0"/>
    <w:rsid w:val="00802204"/>
    <w:rsid w:val="008154B6"/>
    <w:rsid w:val="00815B22"/>
    <w:rsid w:val="008209E3"/>
    <w:rsid w:val="00825520"/>
    <w:rsid w:val="00826F48"/>
    <w:rsid w:val="00843CBD"/>
    <w:rsid w:val="00857F19"/>
    <w:rsid w:val="008656B2"/>
    <w:rsid w:val="00867188"/>
    <w:rsid w:val="00882C94"/>
    <w:rsid w:val="00883006"/>
    <w:rsid w:val="00883AD3"/>
    <w:rsid w:val="00884A79"/>
    <w:rsid w:val="008855E3"/>
    <w:rsid w:val="008932A3"/>
    <w:rsid w:val="008B1260"/>
    <w:rsid w:val="008E01D3"/>
    <w:rsid w:val="008E68FF"/>
    <w:rsid w:val="008E7359"/>
    <w:rsid w:val="008F5EB2"/>
    <w:rsid w:val="008F7565"/>
    <w:rsid w:val="00902F78"/>
    <w:rsid w:val="00912E0C"/>
    <w:rsid w:val="00944DEA"/>
    <w:rsid w:val="00953F51"/>
    <w:rsid w:val="00956C3D"/>
    <w:rsid w:val="0096452C"/>
    <w:rsid w:val="00971AC0"/>
    <w:rsid w:val="009803E7"/>
    <w:rsid w:val="009807A9"/>
    <w:rsid w:val="009B2B47"/>
    <w:rsid w:val="009B5D1E"/>
    <w:rsid w:val="009D5B5E"/>
    <w:rsid w:val="009D6684"/>
    <w:rsid w:val="009E0B72"/>
    <w:rsid w:val="009E5BB7"/>
    <w:rsid w:val="009F7A23"/>
    <w:rsid w:val="00A051B4"/>
    <w:rsid w:val="00A119B6"/>
    <w:rsid w:val="00A214B2"/>
    <w:rsid w:val="00A327AE"/>
    <w:rsid w:val="00A477FD"/>
    <w:rsid w:val="00A66F31"/>
    <w:rsid w:val="00A70ABC"/>
    <w:rsid w:val="00A732E4"/>
    <w:rsid w:val="00A80417"/>
    <w:rsid w:val="00A810E5"/>
    <w:rsid w:val="00A938BE"/>
    <w:rsid w:val="00A963F1"/>
    <w:rsid w:val="00AA5DE7"/>
    <w:rsid w:val="00AC08AC"/>
    <w:rsid w:val="00AF52D4"/>
    <w:rsid w:val="00AF72A2"/>
    <w:rsid w:val="00B05736"/>
    <w:rsid w:val="00B133D0"/>
    <w:rsid w:val="00B23E63"/>
    <w:rsid w:val="00B37A7D"/>
    <w:rsid w:val="00B53B8E"/>
    <w:rsid w:val="00B54BCA"/>
    <w:rsid w:val="00B557E0"/>
    <w:rsid w:val="00B63B80"/>
    <w:rsid w:val="00B9398A"/>
    <w:rsid w:val="00B96A93"/>
    <w:rsid w:val="00BB4C7C"/>
    <w:rsid w:val="00BB557F"/>
    <w:rsid w:val="00BB71FC"/>
    <w:rsid w:val="00BD2D5C"/>
    <w:rsid w:val="00BD4A87"/>
    <w:rsid w:val="00BD6744"/>
    <w:rsid w:val="00BE5E38"/>
    <w:rsid w:val="00BF58B7"/>
    <w:rsid w:val="00BF5E53"/>
    <w:rsid w:val="00C06948"/>
    <w:rsid w:val="00C22C8B"/>
    <w:rsid w:val="00C22E8C"/>
    <w:rsid w:val="00C35FE5"/>
    <w:rsid w:val="00C46EA5"/>
    <w:rsid w:val="00C47925"/>
    <w:rsid w:val="00C50074"/>
    <w:rsid w:val="00C640FD"/>
    <w:rsid w:val="00C677B0"/>
    <w:rsid w:val="00C81942"/>
    <w:rsid w:val="00CC1A9B"/>
    <w:rsid w:val="00CD68DF"/>
    <w:rsid w:val="00CF2731"/>
    <w:rsid w:val="00D13310"/>
    <w:rsid w:val="00D15904"/>
    <w:rsid w:val="00D21EC7"/>
    <w:rsid w:val="00D314E1"/>
    <w:rsid w:val="00D331FF"/>
    <w:rsid w:val="00D4581B"/>
    <w:rsid w:val="00D47D5C"/>
    <w:rsid w:val="00D510E9"/>
    <w:rsid w:val="00D576E0"/>
    <w:rsid w:val="00D61725"/>
    <w:rsid w:val="00D76A47"/>
    <w:rsid w:val="00D94782"/>
    <w:rsid w:val="00DA4A0F"/>
    <w:rsid w:val="00DA510A"/>
    <w:rsid w:val="00DC5B99"/>
    <w:rsid w:val="00DF2218"/>
    <w:rsid w:val="00E31D5A"/>
    <w:rsid w:val="00E35A0D"/>
    <w:rsid w:val="00E35E7A"/>
    <w:rsid w:val="00E4485A"/>
    <w:rsid w:val="00E46CE8"/>
    <w:rsid w:val="00E84669"/>
    <w:rsid w:val="00E84E1C"/>
    <w:rsid w:val="00E90969"/>
    <w:rsid w:val="00E92500"/>
    <w:rsid w:val="00EA2FF7"/>
    <w:rsid w:val="00EB75BC"/>
    <w:rsid w:val="00EC29FC"/>
    <w:rsid w:val="00EC5A34"/>
    <w:rsid w:val="00ED0C03"/>
    <w:rsid w:val="00EE1D58"/>
    <w:rsid w:val="00EF1463"/>
    <w:rsid w:val="00F03324"/>
    <w:rsid w:val="00F05614"/>
    <w:rsid w:val="00F14B45"/>
    <w:rsid w:val="00F27C14"/>
    <w:rsid w:val="00F44A63"/>
    <w:rsid w:val="00F51C71"/>
    <w:rsid w:val="00F522DF"/>
    <w:rsid w:val="00F75977"/>
    <w:rsid w:val="00F77BC5"/>
    <w:rsid w:val="00F81AFB"/>
    <w:rsid w:val="00F94A3E"/>
    <w:rsid w:val="00FA2E76"/>
    <w:rsid w:val="00FA6BE2"/>
    <w:rsid w:val="00FC7242"/>
    <w:rsid w:val="00FD657B"/>
    <w:rsid w:val="00FD7CC6"/>
    <w:rsid w:val="00FE26B0"/>
    <w:rsid w:val="00FF648F"/>
    <w:rsid w:val="00FF7310"/>
    <w:rsid w:val="0CFCC9DD"/>
    <w:rsid w:val="0D89301F"/>
    <w:rsid w:val="13B141F0"/>
    <w:rsid w:val="1615243E"/>
    <w:rsid w:val="2E6ED63E"/>
    <w:rsid w:val="4E91763F"/>
    <w:rsid w:val="5015A502"/>
    <w:rsid w:val="579B71C7"/>
    <w:rsid w:val="7078161B"/>
    <w:rsid w:val="77F73BBE"/>
    <w:rsid w:val="78FB4F13"/>
    <w:rsid w:val="7939A70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0796DA"/>
  <w15:chartTrackingRefBased/>
  <w15:docId w15:val="{0C1B9357-2E26-8148-A397-01AC99A2C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ibrtSubHeadingA"/>
    <w:next w:val="Normal"/>
    <w:link w:val="Heading1Char"/>
    <w:uiPriority w:val="9"/>
    <w:qFormat/>
    <w:rsid w:val="00121BCE"/>
    <w:pPr>
      <w:spacing w:after="120" w:line="276" w:lineRule="auto"/>
      <w:outlineLvl w:val="0"/>
    </w:pPr>
    <w:rPr>
      <w:rFonts w:ascii="Aptos" w:hAnsi="Aptos" w:cs="Calibri"/>
      <w:b/>
      <w:bCs/>
      <w:color w:val="233167" w:themeColor="accent3"/>
    </w:rPr>
  </w:style>
  <w:style w:type="paragraph" w:styleId="Heading2">
    <w:name w:val="heading 2"/>
    <w:basedOn w:val="Heading1"/>
    <w:next w:val="Normal"/>
    <w:link w:val="Heading2Char"/>
    <w:uiPriority w:val="9"/>
    <w:unhideWhenUsed/>
    <w:qFormat/>
    <w:rsid w:val="00121BCE"/>
    <w:pPr>
      <w:outlineLvl w:val="1"/>
    </w:pPr>
    <w:rPr>
      <w:color w:val="31BFC7"/>
      <w:sz w:val="36"/>
      <w:szCs w:val="36"/>
    </w:rPr>
  </w:style>
  <w:style w:type="paragraph" w:styleId="Heading3">
    <w:name w:val="heading 3"/>
    <w:basedOn w:val="Normal"/>
    <w:next w:val="Normal"/>
    <w:link w:val="Heading3Char"/>
    <w:uiPriority w:val="9"/>
    <w:semiHidden/>
    <w:unhideWhenUsed/>
    <w:qFormat/>
    <w:rsid w:val="005D078F"/>
    <w:pPr>
      <w:keepNext/>
      <w:keepLines/>
      <w:spacing w:before="40"/>
      <w:outlineLvl w:val="2"/>
    </w:pPr>
    <w:rPr>
      <w:rFonts w:asciiTheme="majorHAnsi" w:eastAsiaTheme="majorEastAsia" w:hAnsiTheme="majorHAnsi" w:cstheme="majorBidi"/>
      <w:color w:val="185E62"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RNumberedBulletsBlue">
    <w:name w:val="CR_Numbered Bullets_Blue"/>
    <w:basedOn w:val="Normal"/>
    <w:qFormat/>
    <w:rsid w:val="006029E6"/>
    <w:pPr>
      <w:numPr>
        <w:numId w:val="2"/>
      </w:numPr>
      <w:spacing w:before="60" w:after="120"/>
    </w:pPr>
    <w:rPr>
      <w:rFonts w:eastAsiaTheme="minorEastAsia" w:cstheme="minorHAnsi"/>
      <w:color w:val="000000"/>
      <w:sz w:val="22"/>
      <w:szCs w:val="20"/>
      <w:lang w:val="en-US"/>
    </w:rPr>
  </w:style>
  <w:style w:type="table" w:customStyle="1" w:styleId="CRTableofText">
    <w:name w:val="CR_Table of Text"/>
    <w:basedOn w:val="TableNormal"/>
    <w:uiPriority w:val="99"/>
    <w:rsid w:val="00576193"/>
    <w:rPr>
      <w:rFonts w:eastAsiaTheme="minorEastAsia"/>
      <w:sz w:val="22"/>
      <w:lang w:val="en-US"/>
    </w:rPr>
    <w:tblPr>
      <w:tblStyleRowBandSize w:val="1"/>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Pr>
    <w:tblStylePr w:type="firstRow">
      <w:rPr>
        <w:rFonts w:asciiTheme="minorHAnsi" w:hAnsiTheme="minorHAnsi"/>
        <w:b/>
        <w:color w:val="FFFFFF" w:themeColor="background1"/>
        <w:sz w:val="22"/>
      </w:rPr>
      <w:tblPr/>
      <w:tcPr>
        <w:shd w:val="clear" w:color="auto" w:fill="E7E6E6" w:themeFill="background2"/>
      </w:tcPr>
    </w:tblStylePr>
    <w:tblStylePr w:type="band1Horz">
      <w:tblPr/>
      <w:tcPr>
        <w:shd w:val="clear" w:color="auto" w:fill="D1D3D2"/>
      </w:tcPr>
    </w:tblStylePr>
  </w:style>
  <w:style w:type="paragraph" w:styleId="Header">
    <w:name w:val="header"/>
    <w:basedOn w:val="Normal"/>
    <w:link w:val="HeaderChar"/>
    <w:uiPriority w:val="99"/>
    <w:unhideWhenUsed/>
    <w:rsid w:val="005316A9"/>
    <w:pPr>
      <w:tabs>
        <w:tab w:val="center" w:pos="4513"/>
        <w:tab w:val="right" w:pos="9026"/>
      </w:tabs>
    </w:pPr>
  </w:style>
  <w:style w:type="character" w:customStyle="1" w:styleId="HeaderChar">
    <w:name w:val="Header Char"/>
    <w:basedOn w:val="DefaultParagraphFont"/>
    <w:link w:val="Header"/>
    <w:uiPriority w:val="99"/>
    <w:rsid w:val="005316A9"/>
  </w:style>
  <w:style w:type="paragraph" w:styleId="Footer">
    <w:name w:val="footer"/>
    <w:basedOn w:val="Normal"/>
    <w:link w:val="FooterChar"/>
    <w:uiPriority w:val="99"/>
    <w:unhideWhenUsed/>
    <w:rsid w:val="005316A9"/>
    <w:pPr>
      <w:tabs>
        <w:tab w:val="center" w:pos="4513"/>
        <w:tab w:val="right" w:pos="9026"/>
      </w:tabs>
    </w:pPr>
  </w:style>
  <w:style w:type="character" w:customStyle="1" w:styleId="FooterChar">
    <w:name w:val="Footer Char"/>
    <w:basedOn w:val="DefaultParagraphFont"/>
    <w:link w:val="Footer"/>
    <w:uiPriority w:val="99"/>
    <w:rsid w:val="005316A9"/>
  </w:style>
  <w:style w:type="character" w:styleId="PageNumber">
    <w:name w:val="page number"/>
    <w:basedOn w:val="DefaultParagraphFont"/>
    <w:uiPriority w:val="99"/>
    <w:semiHidden/>
    <w:unhideWhenUsed/>
    <w:rsid w:val="005316A9"/>
  </w:style>
  <w:style w:type="paragraph" w:customStyle="1" w:styleId="NibrtTitle">
    <w:name w:val="Nibrt Title"/>
    <w:basedOn w:val="Normal"/>
    <w:qFormat/>
    <w:rsid w:val="000D58A9"/>
    <w:pPr>
      <w:spacing w:after="480"/>
    </w:pPr>
    <w:rPr>
      <w:rFonts w:ascii="Rubik" w:hAnsi="Rubik" w:cs="Rubik"/>
      <w:b/>
      <w:bCs/>
      <w:color w:val="39C2D7"/>
      <w:sz w:val="80"/>
      <w:szCs w:val="80"/>
    </w:rPr>
  </w:style>
  <w:style w:type="paragraph" w:customStyle="1" w:styleId="NibrtSubHeadingA">
    <w:name w:val="Nibrt Sub Heading A"/>
    <w:basedOn w:val="Normal"/>
    <w:qFormat/>
    <w:rsid w:val="000D58A9"/>
    <w:pPr>
      <w:spacing w:after="240"/>
    </w:pPr>
    <w:rPr>
      <w:rFonts w:ascii="Rubik Medium" w:hAnsi="Rubik Medium" w:cs="Rubik Medium"/>
      <w:color w:val="31517B"/>
      <w:sz w:val="44"/>
      <w:szCs w:val="44"/>
    </w:rPr>
  </w:style>
  <w:style w:type="paragraph" w:customStyle="1" w:styleId="NibrtBigIntroductoryParagraph">
    <w:name w:val="Nibrt Big Introductory Paragraph"/>
    <w:basedOn w:val="Normal"/>
    <w:qFormat/>
    <w:rsid w:val="000D58A9"/>
    <w:pPr>
      <w:spacing w:after="120"/>
    </w:pPr>
    <w:rPr>
      <w:rFonts w:ascii="Rubik Medium" w:hAnsi="Rubik Medium" w:cs="Rubik Medium"/>
      <w:color w:val="000000" w:themeColor="text1"/>
      <w:sz w:val="30"/>
      <w:szCs w:val="30"/>
    </w:rPr>
  </w:style>
  <w:style w:type="paragraph" w:customStyle="1" w:styleId="NibrtBodyCopy">
    <w:name w:val="Nibrt Body Copy"/>
    <w:basedOn w:val="Normal"/>
    <w:qFormat/>
    <w:rsid w:val="000D58A9"/>
    <w:pPr>
      <w:spacing w:after="120"/>
    </w:pPr>
    <w:rPr>
      <w:rFonts w:ascii="Rubik" w:hAnsi="Rubik" w:cs="Rubik"/>
      <w:color w:val="000000" w:themeColor="text1"/>
      <w:sz w:val="20"/>
      <w:szCs w:val="20"/>
    </w:rPr>
  </w:style>
  <w:style w:type="paragraph" w:customStyle="1" w:styleId="NibrtSubHeadingB">
    <w:name w:val="Nibrt Sub Heading B"/>
    <w:basedOn w:val="Normal"/>
    <w:qFormat/>
    <w:rsid w:val="000D58A9"/>
    <w:pPr>
      <w:spacing w:after="60"/>
    </w:pPr>
    <w:rPr>
      <w:rFonts w:ascii="Rubik Medium" w:hAnsi="Rubik Medium" w:cs="Rubik Medium"/>
      <w:color w:val="31517B"/>
    </w:rPr>
  </w:style>
  <w:style w:type="paragraph" w:customStyle="1" w:styleId="NibrtSmallIntroductoryParagraph">
    <w:name w:val="Nibrt Small Introductory Paragraph"/>
    <w:basedOn w:val="Normal"/>
    <w:qFormat/>
    <w:rsid w:val="000D58A9"/>
    <w:pPr>
      <w:spacing w:before="120" w:after="60"/>
    </w:pPr>
    <w:rPr>
      <w:rFonts w:ascii="Rubik" w:hAnsi="Rubik" w:cs="Rubik"/>
      <w:b/>
      <w:bCs/>
      <w:color w:val="000000" w:themeColor="text1"/>
      <w:sz w:val="20"/>
      <w:szCs w:val="20"/>
    </w:rPr>
  </w:style>
  <w:style w:type="paragraph" w:customStyle="1" w:styleId="NibrtBulletLevel1">
    <w:name w:val="Nibrt Bullet Level 1"/>
    <w:basedOn w:val="CRNumberedBulletsBlue"/>
    <w:qFormat/>
    <w:rsid w:val="000D58A9"/>
    <w:pPr>
      <w:ind w:left="397" w:hanging="397"/>
    </w:pPr>
    <w:rPr>
      <w:rFonts w:ascii="Rubik" w:hAnsi="Rubik" w:cs="Rubik"/>
      <w:sz w:val="20"/>
    </w:rPr>
  </w:style>
  <w:style w:type="paragraph" w:customStyle="1" w:styleId="NibrtBulletLevel2">
    <w:name w:val="Nibrt Bullet Level 2"/>
    <w:basedOn w:val="CRNumberedBulletsBlue"/>
    <w:qFormat/>
    <w:rsid w:val="000D58A9"/>
    <w:pPr>
      <w:numPr>
        <w:ilvl w:val="1"/>
      </w:numPr>
      <w:ind w:left="794" w:hanging="397"/>
    </w:pPr>
    <w:rPr>
      <w:rFonts w:ascii="Rubik" w:hAnsi="Rubik" w:cs="Rubik"/>
      <w:sz w:val="20"/>
    </w:rPr>
  </w:style>
  <w:style w:type="paragraph" w:customStyle="1" w:styleId="NibrtBulletLevel3">
    <w:name w:val="Nibrt Bullet Level 3"/>
    <w:basedOn w:val="CRNumberedBulletsBlue"/>
    <w:qFormat/>
    <w:rsid w:val="000D58A9"/>
    <w:pPr>
      <w:numPr>
        <w:ilvl w:val="2"/>
        <w:numId w:val="1"/>
      </w:numPr>
      <w:ind w:left="1191" w:hanging="397"/>
    </w:pPr>
    <w:rPr>
      <w:rFonts w:ascii="Rubik" w:hAnsi="Rubik" w:cs="Rubik"/>
      <w:sz w:val="20"/>
    </w:rPr>
  </w:style>
  <w:style w:type="paragraph" w:customStyle="1" w:styleId="NibrtCaption">
    <w:name w:val="Nibrt Caption"/>
    <w:basedOn w:val="Normal"/>
    <w:qFormat/>
    <w:rsid w:val="000D58A9"/>
    <w:rPr>
      <w:rFonts w:ascii="Rubik Medium" w:hAnsi="Rubik Medium" w:cs="Rubik Medium"/>
      <w:color w:val="31517B"/>
      <w:sz w:val="18"/>
      <w:szCs w:val="18"/>
    </w:rPr>
  </w:style>
  <w:style w:type="paragraph" w:customStyle="1" w:styleId="NibrtQuote">
    <w:name w:val="Nibrt Quote"/>
    <w:basedOn w:val="Normal"/>
    <w:qFormat/>
    <w:rsid w:val="000D58A9"/>
    <w:rPr>
      <w:rFonts w:ascii="Rubik Medium" w:hAnsi="Rubik Medium" w:cs="Rubik Medium"/>
      <w:i/>
      <w:iCs/>
      <w:color w:val="000000" w:themeColor="text1"/>
      <w:sz w:val="26"/>
      <w:szCs w:val="26"/>
    </w:rPr>
  </w:style>
  <w:style w:type="paragraph" w:customStyle="1" w:styleId="NIBRTBody2022">
    <w:name w:val="NIBRT Body 2022"/>
    <w:basedOn w:val="Normal"/>
    <w:uiPriority w:val="99"/>
    <w:rsid w:val="00597FC5"/>
    <w:pPr>
      <w:suppressAutoHyphens/>
      <w:autoSpaceDE w:val="0"/>
      <w:autoSpaceDN w:val="0"/>
      <w:adjustRightInd w:val="0"/>
      <w:spacing w:after="113" w:line="260" w:lineRule="atLeast"/>
      <w:textAlignment w:val="center"/>
    </w:pPr>
    <w:rPr>
      <w:rFonts w:ascii="FreightSans Pro Book" w:hAnsi="FreightSans Pro Book" w:cs="FreightSans Pro Book"/>
      <w:color w:val="253858"/>
      <w:sz w:val="20"/>
      <w:szCs w:val="20"/>
      <w:lang w:val="en-US"/>
    </w:rPr>
  </w:style>
  <w:style w:type="paragraph" w:styleId="BalloonText">
    <w:name w:val="Balloon Text"/>
    <w:basedOn w:val="Normal"/>
    <w:link w:val="BalloonTextChar"/>
    <w:uiPriority w:val="99"/>
    <w:semiHidden/>
    <w:unhideWhenUsed/>
    <w:rsid w:val="00243A3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43A3A"/>
    <w:rPr>
      <w:rFonts w:ascii="Times New Roman" w:hAnsi="Times New Roman" w:cs="Times New Roman"/>
      <w:sz w:val="18"/>
      <w:szCs w:val="18"/>
    </w:rPr>
  </w:style>
  <w:style w:type="numbering" w:customStyle="1" w:styleId="CurrentList1">
    <w:name w:val="Current List1"/>
    <w:uiPriority w:val="99"/>
    <w:rsid w:val="00636A33"/>
    <w:pPr>
      <w:numPr>
        <w:numId w:val="3"/>
      </w:numPr>
    </w:pPr>
  </w:style>
  <w:style w:type="numbering" w:customStyle="1" w:styleId="CurrentList2">
    <w:name w:val="Current List2"/>
    <w:uiPriority w:val="99"/>
    <w:rsid w:val="00636A33"/>
    <w:pPr>
      <w:numPr>
        <w:numId w:val="4"/>
      </w:numPr>
    </w:pPr>
  </w:style>
  <w:style w:type="numbering" w:customStyle="1" w:styleId="CurrentList3">
    <w:name w:val="Current List3"/>
    <w:uiPriority w:val="99"/>
    <w:rsid w:val="00636A33"/>
    <w:pPr>
      <w:numPr>
        <w:numId w:val="5"/>
      </w:numPr>
    </w:pPr>
  </w:style>
  <w:style w:type="numbering" w:customStyle="1" w:styleId="CurrentList4">
    <w:name w:val="Current List4"/>
    <w:uiPriority w:val="99"/>
    <w:rsid w:val="00636A33"/>
    <w:pPr>
      <w:numPr>
        <w:numId w:val="6"/>
      </w:numPr>
    </w:pPr>
  </w:style>
  <w:style w:type="numbering" w:customStyle="1" w:styleId="CurrentList5">
    <w:name w:val="Current List5"/>
    <w:uiPriority w:val="99"/>
    <w:rsid w:val="00636A33"/>
    <w:pPr>
      <w:numPr>
        <w:numId w:val="7"/>
      </w:numPr>
    </w:pPr>
  </w:style>
  <w:style w:type="numbering" w:customStyle="1" w:styleId="CurrentList6">
    <w:name w:val="Current List6"/>
    <w:uiPriority w:val="99"/>
    <w:rsid w:val="00636A33"/>
    <w:pPr>
      <w:numPr>
        <w:numId w:val="8"/>
      </w:numPr>
    </w:pPr>
  </w:style>
  <w:style w:type="numbering" w:customStyle="1" w:styleId="CurrentList7">
    <w:name w:val="Current List7"/>
    <w:uiPriority w:val="99"/>
    <w:rsid w:val="00636A33"/>
    <w:pPr>
      <w:numPr>
        <w:numId w:val="9"/>
      </w:numPr>
    </w:pPr>
  </w:style>
  <w:style w:type="table" w:styleId="TableGrid">
    <w:name w:val="Table Grid"/>
    <w:basedOn w:val="TableNormal"/>
    <w:uiPriority w:val="59"/>
    <w:rsid w:val="00A938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3F6F8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121BCE"/>
    <w:rPr>
      <w:rFonts w:ascii="Aptos" w:hAnsi="Aptos" w:cs="Calibri"/>
      <w:b/>
      <w:bCs/>
      <w:color w:val="233167" w:themeColor="accent3"/>
      <w:sz w:val="44"/>
      <w:szCs w:val="44"/>
    </w:rPr>
  </w:style>
  <w:style w:type="paragraph" w:styleId="ListParagraph">
    <w:name w:val="List Paragraph"/>
    <w:aliases w:val="List Paragraph 2,Subtitle Cover Page,igunore,F5 List Paragraph,Bullet Points,No Spacing1,List Paragraph Char Char Char,Indicator Text,Numbered Para 1,Bullet 1,Colorful List - Accent 11,List Paragraph11,MAIN CONTENT,List Paragraph12"/>
    <w:basedOn w:val="Normal"/>
    <w:link w:val="ListParagraphChar"/>
    <w:qFormat/>
    <w:rsid w:val="00971AC0"/>
    <w:pPr>
      <w:spacing w:after="160" w:line="278" w:lineRule="auto"/>
      <w:ind w:left="720"/>
      <w:contextualSpacing/>
    </w:pPr>
    <w:rPr>
      <w:kern w:val="2"/>
      <w14:ligatures w14:val="standardContextual"/>
    </w:rPr>
  </w:style>
  <w:style w:type="character" w:styleId="Hyperlink">
    <w:name w:val="Hyperlink"/>
    <w:basedOn w:val="DefaultParagraphFont"/>
    <w:uiPriority w:val="99"/>
    <w:unhideWhenUsed/>
    <w:rsid w:val="00971AC0"/>
    <w:rPr>
      <w:color w:val="0563C1" w:themeColor="hyperlink"/>
      <w:u w:val="single"/>
    </w:rPr>
  </w:style>
  <w:style w:type="character" w:styleId="CommentReference">
    <w:name w:val="annotation reference"/>
    <w:basedOn w:val="DefaultParagraphFont"/>
    <w:uiPriority w:val="99"/>
    <w:semiHidden/>
    <w:unhideWhenUsed/>
    <w:rsid w:val="00971AC0"/>
    <w:rPr>
      <w:sz w:val="16"/>
      <w:szCs w:val="16"/>
    </w:rPr>
  </w:style>
  <w:style w:type="paragraph" w:styleId="CommentText">
    <w:name w:val="annotation text"/>
    <w:basedOn w:val="Normal"/>
    <w:link w:val="CommentTextChar"/>
    <w:uiPriority w:val="99"/>
    <w:unhideWhenUsed/>
    <w:rsid w:val="00971AC0"/>
    <w:pPr>
      <w:spacing w:after="160"/>
    </w:pPr>
    <w:rPr>
      <w:kern w:val="2"/>
      <w:sz w:val="20"/>
      <w:szCs w:val="20"/>
      <w14:ligatures w14:val="standardContextual"/>
    </w:rPr>
  </w:style>
  <w:style w:type="character" w:customStyle="1" w:styleId="CommentTextChar">
    <w:name w:val="Comment Text Char"/>
    <w:basedOn w:val="DefaultParagraphFont"/>
    <w:link w:val="CommentText"/>
    <w:uiPriority w:val="99"/>
    <w:rsid w:val="00971AC0"/>
    <w:rPr>
      <w:kern w:val="2"/>
      <w:sz w:val="20"/>
      <w:szCs w:val="20"/>
      <w14:ligatures w14:val="standardContextual"/>
    </w:rPr>
  </w:style>
  <w:style w:type="character" w:customStyle="1" w:styleId="Heading2Char">
    <w:name w:val="Heading 2 Char"/>
    <w:basedOn w:val="DefaultParagraphFont"/>
    <w:link w:val="Heading2"/>
    <w:uiPriority w:val="9"/>
    <w:rsid w:val="00121BCE"/>
    <w:rPr>
      <w:rFonts w:ascii="Aptos" w:hAnsi="Aptos" w:cs="Calibri"/>
      <w:b/>
      <w:bCs/>
      <w:color w:val="31BFC7"/>
      <w:sz w:val="36"/>
      <w:szCs w:val="36"/>
    </w:rPr>
  </w:style>
  <w:style w:type="paragraph" w:styleId="Title">
    <w:name w:val="Title"/>
    <w:basedOn w:val="NIBRTBody2022"/>
    <w:next w:val="Normal"/>
    <w:link w:val="TitleChar"/>
    <w:uiPriority w:val="10"/>
    <w:qFormat/>
    <w:rsid w:val="00164E60"/>
    <w:pPr>
      <w:spacing w:after="0" w:line="276" w:lineRule="auto"/>
    </w:pPr>
    <w:rPr>
      <w:rFonts w:ascii="Aptos" w:hAnsi="Aptos" w:cs="Calibri"/>
      <w:b/>
      <w:bCs/>
      <w:color w:val="31BFC7"/>
      <w:w w:val="94"/>
      <w:sz w:val="72"/>
      <w:szCs w:val="72"/>
      <w:lang w:val="en-GB"/>
    </w:rPr>
  </w:style>
  <w:style w:type="character" w:customStyle="1" w:styleId="TitleChar">
    <w:name w:val="Title Char"/>
    <w:basedOn w:val="DefaultParagraphFont"/>
    <w:link w:val="Title"/>
    <w:uiPriority w:val="10"/>
    <w:rsid w:val="00164E60"/>
    <w:rPr>
      <w:rFonts w:ascii="Aptos" w:hAnsi="Aptos" w:cs="Calibri"/>
      <w:b/>
      <w:bCs/>
      <w:color w:val="31BFC7"/>
      <w:w w:val="94"/>
      <w:sz w:val="72"/>
      <w:szCs w:val="72"/>
      <w:lang w:val="en-GB"/>
    </w:rPr>
  </w:style>
  <w:style w:type="character" w:styleId="FollowedHyperlink">
    <w:name w:val="FollowedHyperlink"/>
    <w:basedOn w:val="DefaultParagraphFont"/>
    <w:uiPriority w:val="99"/>
    <w:semiHidden/>
    <w:unhideWhenUsed/>
    <w:rsid w:val="00BD4A87"/>
    <w:rPr>
      <w:color w:val="954F72" w:themeColor="followedHyperlink"/>
      <w:u w:val="single"/>
    </w:rPr>
  </w:style>
  <w:style w:type="character" w:customStyle="1" w:styleId="ListParagraphChar">
    <w:name w:val="List Paragraph Char"/>
    <w:aliases w:val="List Paragraph 2 Char,Subtitle Cover Page Char,igunore Char,F5 List Paragraph Char,Bullet Points Char,No Spacing1 Char,List Paragraph Char Char Char Char,Indicator Text Char,Numbered Para 1 Char,Bullet 1 Char,List Paragraph11 Char"/>
    <w:basedOn w:val="DefaultParagraphFont"/>
    <w:link w:val="ListParagraph"/>
    <w:locked/>
    <w:rsid w:val="00524420"/>
    <w:rPr>
      <w:kern w:val="2"/>
      <w14:ligatures w14:val="standardContextual"/>
    </w:rPr>
  </w:style>
  <w:style w:type="paragraph" w:styleId="Revision">
    <w:name w:val="Revision"/>
    <w:hidden/>
    <w:uiPriority w:val="99"/>
    <w:semiHidden/>
    <w:rsid w:val="00476E10"/>
  </w:style>
  <w:style w:type="character" w:styleId="Strong">
    <w:name w:val="Strong"/>
    <w:basedOn w:val="DefaultParagraphFont"/>
    <w:uiPriority w:val="22"/>
    <w:qFormat/>
    <w:rsid w:val="005E4B66"/>
    <w:rPr>
      <w:b/>
      <w:bCs/>
    </w:rPr>
  </w:style>
  <w:style w:type="paragraph" w:styleId="CommentSubject">
    <w:name w:val="annotation subject"/>
    <w:basedOn w:val="CommentText"/>
    <w:next w:val="CommentText"/>
    <w:link w:val="CommentSubjectChar"/>
    <w:uiPriority w:val="99"/>
    <w:semiHidden/>
    <w:unhideWhenUsed/>
    <w:rsid w:val="009807A9"/>
    <w:pPr>
      <w:spacing w:after="0"/>
    </w:pPr>
    <w:rPr>
      <w:b/>
      <w:bCs/>
      <w:kern w:val="0"/>
      <w14:ligatures w14:val="none"/>
    </w:rPr>
  </w:style>
  <w:style w:type="character" w:customStyle="1" w:styleId="CommentSubjectChar">
    <w:name w:val="Comment Subject Char"/>
    <w:basedOn w:val="CommentTextChar"/>
    <w:link w:val="CommentSubject"/>
    <w:uiPriority w:val="99"/>
    <w:semiHidden/>
    <w:rsid w:val="009807A9"/>
    <w:rPr>
      <w:b/>
      <w:bCs/>
      <w:kern w:val="2"/>
      <w:sz w:val="20"/>
      <w:szCs w:val="20"/>
      <w14:ligatures w14:val="standardContextual"/>
    </w:rPr>
  </w:style>
  <w:style w:type="paragraph" w:styleId="NormalWeb">
    <w:name w:val="Normal (Web)"/>
    <w:basedOn w:val="Normal"/>
    <w:uiPriority w:val="99"/>
    <w:semiHidden/>
    <w:unhideWhenUsed/>
    <w:rsid w:val="00843CBD"/>
    <w:pPr>
      <w:spacing w:before="100" w:beforeAutospacing="1" w:after="100" w:afterAutospacing="1"/>
    </w:pPr>
    <w:rPr>
      <w:rFonts w:ascii="Times New Roman" w:eastAsia="Times New Roman" w:hAnsi="Times New Roman" w:cs="Times New Roman"/>
      <w:lang w:eastAsia="en-IE"/>
    </w:rPr>
  </w:style>
  <w:style w:type="character" w:customStyle="1" w:styleId="Heading3Char">
    <w:name w:val="Heading 3 Char"/>
    <w:basedOn w:val="DefaultParagraphFont"/>
    <w:link w:val="Heading3"/>
    <w:uiPriority w:val="9"/>
    <w:semiHidden/>
    <w:rsid w:val="005D078F"/>
    <w:rPr>
      <w:rFonts w:asciiTheme="majorHAnsi" w:eastAsiaTheme="majorEastAsia" w:hAnsiTheme="majorHAnsi" w:cstheme="majorBidi"/>
      <w:color w:val="185E62"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recruitment@rtb.i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cruitment@rtb.i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mailto:DataProtection@rtb.ie"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RTB">
      <a:dk1>
        <a:sysClr val="windowText" lastClr="000000"/>
      </a:dk1>
      <a:lt1>
        <a:sysClr val="window" lastClr="FFFFFF"/>
      </a:lt1>
      <a:dk2>
        <a:srgbClr val="44546A"/>
      </a:dk2>
      <a:lt2>
        <a:srgbClr val="E7E6E6"/>
      </a:lt2>
      <a:accent1>
        <a:srgbClr val="31BFC7"/>
      </a:accent1>
      <a:accent2>
        <a:srgbClr val="BBC86B"/>
      </a:accent2>
      <a:accent3>
        <a:srgbClr val="233167"/>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B6150C-5632-7C49-B688-A0F329957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28</Pages>
  <Words>6735</Words>
  <Characters>38392</Characters>
  <Application>Microsoft Office Word</Application>
  <DocSecurity>0</DocSecurity>
  <Lines>319</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Power</dc:creator>
  <cp:keywords/>
  <dc:description/>
  <cp:lastModifiedBy>Rita Browne</cp:lastModifiedBy>
  <cp:revision>5</cp:revision>
  <cp:lastPrinted>2026-06-30T10:58:00Z</cp:lastPrinted>
  <dcterms:created xsi:type="dcterms:W3CDTF">2026-08-05T14:00:00Z</dcterms:created>
  <dcterms:modified xsi:type="dcterms:W3CDTF">2026-08-05T14:04:00Z</dcterms:modified>
</cp:coreProperties>
</file>